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6598DA" w14:textId="77777777" w:rsidR="007212C0" w:rsidRDefault="007212C0">
      <w:pPr>
        <w:ind w:firstLine="960"/>
        <w:jc w:val="center"/>
        <w:rPr>
          <w:rFonts w:ascii="方正大标宋简体" w:eastAsia="方正大标宋简体" w:hAnsi="方正大标宋简体" w:cs="方正大标宋简体" w:hint="eastAsia"/>
          <w:sz w:val="48"/>
          <w:szCs w:val="56"/>
        </w:rPr>
      </w:pPr>
    </w:p>
    <w:p w14:paraId="00A59C38" w14:textId="77777777" w:rsidR="007212C0" w:rsidRDefault="007212C0">
      <w:pPr>
        <w:ind w:firstLine="960"/>
        <w:jc w:val="center"/>
        <w:rPr>
          <w:rFonts w:ascii="方正大标宋简体" w:eastAsia="方正大标宋简体" w:hAnsi="方正大标宋简体" w:cs="方正大标宋简体" w:hint="eastAsia"/>
          <w:sz w:val="48"/>
          <w:szCs w:val="56"/>
        </w:rPr>
      </w:pPr>
    </w:p>
    <w:p w14:paraId="6C66CC95" w14:textId="77777777" w:rsidR="007212C0" w:rsidRDefault="007212C0">
      <w:pPr>
        <w:ind w:firstLine="960"/>
        <w:jc w:val="center"/>
        <w:rPr>
          <w:rFonts w:ascii="方正大标宋简体" w:eastAsia="方正大标宋简体" w:hAnsi="方正大标宋简体" w:cs="方正大标宋简体" w:hint="eastAsia"/>
          <w:sz w:val="48"/>
          <w:szCs w:val="56"/>
        </w:rPr>
      </w:pPr>
    </w:p>
    <w:p w14:paraId="3EC371D5" w14:textId="77777777" w:rsidR="007212C0" w:rsidRDefault="007212C0">
      <w:pPr>
        <w:ind w:firstLine="960"/>
        <w:jc w:val="center"/>
        <w:rPr>
          <w:rFonts w:ascii="方正大标宋简体" w:eastAsia="方正大标宋简体" w:hAnsi="方正大标宋简体" w:cs="方正大标宋简体" w:hint="eastAsia"/>
          <w:sz w:val="48"/>
          <w:szCs w:val="56"/>
        </w:rPr>
      </w:pPr>
    </w:p>
    <w:p w14:paraId="6AF2C793" w14:textId="77777777" w:rsidR="007212C0"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第一章</w:t>
      </w:r>
    </w:p>
    <w:p w14:paraId="7EDF5260" w14:textId="77777777" w:rsidR="007212C0"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教师专业发展初探</w:t>
      </w:r>
    </w:p>
    <w:p w14:paraId="5868365E" w14:textId="77777777" w:rsidR="007212C0" w:rsidRDefault="00000000">
      <w:pPr>
        <w:ind w:firstLineChars="800" w:firstLine="3840"/>
      </w:pPr>
      <w:r>
        <w:rPr>
          <w:rFonts w:ascii="方正大标宋简体" w:eastAsia="方正大标宋简体" w:hAnsi="方正大标宋简体" w:cs="方正大标宋简体" w:hint="eastAsia"/>
          <w:sz w:val="48"/>
          <w:szCs w:val="56"/>
        </w:rPr>
        <w:t>教案</w:t>
      </w:r>
    </w:p>
    <w:p w14:paraId="30FA99FA" w14:textId="77777777" w:rsidR="007212C0" w:rsidRDefault="007212C0"/>
    <w:p w14:paraId="18F1DFE4" w14:textId="77777777" w:rsidR="007212C0" w:rsidRDefault="007212C0"/>
    <w:p w14:paraId="12270007" w14:textId="77777777" w:rsidR="007212C0" w:rsidRDefault="007212C0"/>
    <w:p w14:paraId="7D38C9FB" w14:textId="77777777" w:rsidR="007212C0" w:rsidRDefault="007212C0"/>
    <w:p w14:paraId="06A9A04B" w14:textId="77777777" w:rsidR="007212C0" w:rsidRDefault="007212C0"/>
    <w:p w14:paraId="34770555" w14:textId="77777777" w:rsidR="007212C0" w:rsidRDefault="007212C0"/>
    <w:p w14:paraId="55146E89" w14:textId="77777777" w:rsidR="007212C0" w:rsidRDefault="007212C0"/>
    <w:p w14:paraId="0BE163C0" w14:textId="77777777" w:rsidR="007212C0" w:rsidRDefault="007212C0"/>
    <w:p w14:paraId="60BC7864" w14:textId="77777777" w:rsidR="007212C0" w:rsidRDefault="007212C0"/>
    <w:p w14:paraId="396384A5" w14:textId="77777777" w:rsidR="007212C0" w:rsidRDefault="007212C0"/>
    <w:p w14:paraId="39E4927F" w14:textId="77777777" w:rsidR="007212C0" w:rsidRDefault="007212C0"/>
    <w:p w14:paraId="10D4E2D6" w14:textId="77777777" w:rsidR="007212C0" w:rsidRDefault="007212C0"/>
    <w:p w14:paraId="520EF745" w14:textId="77777777" w:rsidR="007212C0" w:rsidRDefault="007212C0"/>
    <w:p w14:paraId="2330EF81" w14:textId="77777777" w:rsidR="007212C0" w:rsidRDefault="007212C0"/>
    <w:p w14:paraId="2760EEBF" w14:textId="77777777" w:rsidR="007212C0" w:rsidRDefault="007212C0"/>
    <w:p w14:paraId="4CB3E8C8" w14:textId="77777777" w:rsidR="007212C0" w:rsidRDefault="007212C0"/>
    <w:p w14:paraId="2CF620DE" w14:textId="77777777" w:rsidR="007212C0" w:rsidRDefault="007212C0"/>
    <w:p w14:paraId="7957A0D0" w14:textId="77777777" w:rsidR="007212C0" w:rsidRDefault="00000000">
      <w:pPr>
        <w:widowControl/>
        <w:jc w:val="left"/>
      </w:pPr>
      <w:r>
        <w:br w:type="page"/>
      </w:r>
    </w:p>
    <w:p w14:paraId="31C1464C" w14:textId="77777777" w:rsidR="007212C0" w:rsidRDefault="00000000">
      <w:pPr>
        <w:ind w:firstLine="643"/>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8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5"/>
        <w:gridCol w:w="2383"/>
        <w:gridCol w:w="1479"/>
        <w:gridCol w:w="1561"/>
        <w:gridCol w:w="13"/>
        <w:gridCol w:w="1508"/>
      </w:tblGrid>
      <w:tr w:rsidR="007212C0" w14:paraId="0C43A407" w14:textId="77777777" w:rsidTr="00AF421B">
        <w:trPr>
          <w:trHeight w:val="622"/>
        </w:trPr>
        <w:tc>
          <w:tcPr>
            <w:tcW w:w="704" w:type="dxa"/>
            <w:vAlign w:val="center"/>
          </w:tcPr>
          <w:p w14:paraId="5EB29977" w14:textId="77777777" w:rsidR="007212C0" w:rsidRDefault="00000000">
            <w:pPr>
              <w:spacing w:line="360" w:lineRule="exact"/>
              <w:rPr>
                <w:rFonts w:ascii="宋体" w:eastAsia="宋体" w:hAnsi="宋体" w:cs="宋体" w:hint="eastAsia"/>
                <w:szCs w:val="21"/>
              </w:rPr>
            </w:pPr>
            <w:r>
              <w:rPr>
                <w:rFonts w:ascii="宋体" w:eastAsia="宋体" w:hAnsi="宋体" w:cs="宋体" w:hint="eastAsia"/>
                <w:b/>
                <w:bCs/>
                <w:szCs w:val="21"/>
              </w:rPr>
              <w:t>学校</w:t>
            </w:r>
          </w:p>
        </w:tc>
        <w:tc>
          <w:tcPr>
            <w:tcW w:w="3028" w:type="dxa"/>
            <w:gridSpan w:val="2"/>
            <w:vAlign w:val="center"/>
          </w:tcPr>
          <w:p w14:paraId="04B64B7E" w14:textId="77777777" w:rsidR="007212C0" w:rsidRDefault="007212C0">
            <w:pPr>
              <w:spacing w:line="360" w:lineRule="exact"/>
              <w:jc w:val="center"/>
              <w:rPr>
                <w:rFonts w:ascii="宋体" w:eastAsia="宋体" w:hAnsi="宋体" w:cs="宋体" w:hint="eastAsia"/>
                <w:szCs w:val="21"/>
              </w:rPr>
            </w:pPr>
          </w:p>
        </w:tc>
        <w:tc>
          <w:tcPr>
            <w:tcW w:w="1479" w:type="dxa"/>
            <w:vAlign w:val="center"/>
          </w:tcPr>
          <w:p w14:paraId="607ACB68" w14:textId="77777777" w:rsidR="007212C0" w:rsidRDefault="00000000">
            <w:pPr>
              <w:spacing w:line="360" w:lineRule="exact"/>
              <w:rPr>
                <w:rFonts w:ascii="宋体" w:eastAsia="宋体" w:hAnsi="宋体" w:cs="宋体" w:hint="eastAsia"/>
                <w:szCs w:val="21"/>
              </w:rPr>
            </w:pPr>
            <w:r>
              <w:rPr>
                <w:rFonts w:ascii="宋体" w:eastAsia="宋体" w:hAnsi="宋体" w:cs="宋体" w:hint="eastAsia"/>
                <w:b/>
                <w:bCs/>
                <w:szCs w:val="21"/>
              </w:rPr>
              <w:t>任课教师</w:t>
            </w:r>
          </w:p>
        </w:tc>
        <w:tc>
          <w:tcPr>
            <w:tcW w:w="3082" w:type="dxa"/>
            <w:gridSpan w:val="3"/>
            <w:vAlign w:val="center"/>
          </w:tcPr>
          <w:p w14:paraId="61DA3C2E" w14:textId="77777777" w:rsidR="007212C0" w:rsidRDefault="007212C0">
            <w:pPr>
              <w:spacing w:line="360" w:lineRule="exact"/>
              <w:jc w:val="center"/>
              <w:rPr>
                <w:rFonts w:ascii="宋体" w:eastAsia="宋体" w:hAnsi="宋体" w:cs="宋体" w:hint="eastAsia"/>
                <w:szCs w:val="21"/>
              </w:rPr>
            </w:pPr>
          </w:p>
        </w:tc>
      </w:tr>
      <w:tr w:rsidR="007212C0" w14:paraId="3F9377A5" w14:textId="77777777" w:rsidTr="00AF421B">
        <w:trPr>
          <w:trHeight w:val="607"/>
        </w:trPr>
        <w:tc>
          <w:tcPr>
            <w:tcW w:w="704" w:type="dxa"/>
            <w:vAlign w:val="center"/>
          </w:tcPr>
          <w:p w14:paraId="19F868ED" w14:textId="77777777" w:rsidR="007212C0"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授课</w:t>
            </w:r>
          </w:p>
          <w:p w14:paraId="69DE1167" w14:textId="77777777" w:rsidR="007212C0" w:rsidRDefault="00000000">
            <w:pPr>
              <w:spacing w:line="360" w:lineRule="exact"/>
              <w:rPr>
                <w:rFonts w:ascii="宋体" w:eastAsia="宋体" w:hAnsi="宋体" w:cs="宋体" w:hint="eastAsia"/>
                <w:szCs w:val="21"/>
              </w:rPr>
            </w:pPr>
            <w:r>
              <w:rPr>
                <w:rFonts w:ascii="宋体" w:eastAsia="宋体" w:hAnsi="宋体" w:cs="宋体" w:hint="eastAsia"/>
                <w:b/>
                <w:bCs/>
                <w:szCs w:val="21"/>
              </w:rPr>
              <w:t>题目</w:t>
            </w:r>
          </w:p>
        </w:tc>
        <w:tc>
          <w:tcPr>
            <w:tcW w:w="4507" w:type="dxa"/>
            <w:gridSpan w:val="3"/>
            <w:vAlign w:val="center"/>
          </w:tcPr>
          <w:p w14:paraId="074E9D4C" w14:textId="77777777" w:rsidR="007212C0" w:rsidRDefault="00000000">
            <w:pPr>
              <w:spacing w:line="360" w:lineRule="exact"/>
              <w:ind w:firstLine="422"/>
              <w:rPr>
                <w:rFonts w:ascii="宋体" w:eastAsia="宋体" w:hAnsi="宋体" w:cs="宋体" w:hint="eastAsia"/>
                <w:b/>
                <w:bCs/>
                <w:szCs w:val="21"/>
              </w:rPr>
            </w:pPr>
            <w:r>
              <w:rPr>
                <w:rFonts w:ascii="宋体" w:eastAsia="宋体" w:hAnsi="宋体" w:cs="宋体" w:hint="eastAsia"/>
                <w:b/>
                <w:bCs/>
                <w:szCs w:val="21"/>
              </w:rPr>
              <w:t>第一章 教师专业发展初探</w:t>
            </w:r>
          </w:p>
        </w:tc>
        <w:tc>
          <w:tcPr>
            <w:tcW w:w="1574" w:type="dxa"/>
            <w:gridSpan w:val="2"/>
            <w:vAlign w:val="center"/>
          </w:tcPr>
          <w:p w14:paraId="6DF53044" w14:textId="77777777" w:rsidR="007212C0"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    课</w:t>
            </w:r>
          </w:p>
          <w:p w14:paraId="7249A1BA" w14:textId="77777777" w:rsidR="007212C0" w:rsidRDefault="00000000">
            <w:pPr>
              <w:spacing w:line="360" w:lineRule="exact"/>
              <w:rPr>
                <w:rFonts w:ascii="宋体" w:eastAsia="宋体" w:hAnsi="宋体" w:cs="宋体" w:hint="eastAsia"/>
                <w:szCs w:val="21"/>
              </w:rPr>
            </w:pPr>
            <w:r>
              <w:rPr>
                <w:rFonts w:ascii="宋体" w:eastAsia="宋体" w:hAnsi="宋体" w:cs="宋体" w:hint="eastAsia"/>
                <w:b/>
                <w:bCs/>
                <w:szCs w:val="21"/>
              </w:rPr>
              <w:t>时间长度</w:t>
            </w:r>
          </w:p>
        </w:tc>
        <w:tc>
          <w:tcPr>
            <w:tcW w:w="1508" w:type="dxa"/>
            <w:vAlign w:val="center"/>
          </w:tcPr>
          <w:p w14:paraId="0DCE54AF" w14:textId="77777777" w:rsidR="007212C0"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7212C0" w14:paraId="30532AB3" w14:textId="77777777" w:rsidTr="00AF421B">
        <w:trPr>
          <w:trHeight w:val="851"/>
        </w:trPr>
        <w:tc>
          <w:tcPr>
            <w:tcW w:w="704" w:type="dxa"/>
            <w:vAlign w:val="center"/>
          </w:tcPr>
          <w:p w14:paraId="1761C604" w14:textId="77777777" w:rsidR="007212C0" w:rsidRDefault="00000000">
            <w:pPr>
              <w:spacing w:line="360" w:lineRule="exact"/>
              <w:rPr>
                <w:rFonts w:ascii="宋体" w:eastAsia="宋体" w:hAnsi="宋体" w:cs="宋体" w:hint="eastAsia"/>
                <w:szCs w:val="21"/>
              </w:rPr>
            </w:pPr>
            <w:r>
              <w:rPr>
                <w:rFonts w:ascii="宋体" w:eastAsia="宋体" w:hAnsi="宋体" w:cs="宋体" w:hint="eastAsia"/>
                <w:b/>
                <w:bCs/>
                <w:szCs w:val="21"/>
              </w:rPr>
              <w:t>所用教材</w:t>
            </w:r>
          </w:p>
        </w:tc>
        <w:tc>
          <w:tcPr>
            <w:tcW w:w="7589" w:type="dxa"/>
            <w:gridSpan w:val="6"/>
            <w:vAlign w:val="center"/>
          </w:tcPr>
          <w:p w14:paraId="1CF64F76" w14:textId="77777777" w:rsidR="007212C0"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《教师专业发展与职业道德》</w:t>
            </w:r>
          </w:p>
        </w:tc>
      </w:tr>
      <w:tr w:rsidR="007212C0" w14:paraId="7EEB820F" w14:textId="77777777" w:rsidTr="00AF421B">
        <w:trPr>
          <w:trHeight w:val="991"/>
        </w:trPr>
        <w:tc>
          <w:tcPr>
            <w:tcW w:w="704" w:type="dxa"/>
            <w:vAlign w:val="center"/>
          </w:tcPr>
          <w:p w14:paraId="0199DDC9" w14:textId="77777777" w:rsidR="007212C0"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06DE29CF" w14:textId="77777777" w:rsidR="007212C0" w:rsidRDefault="00000000">
            <w:pPr>
              <w:spacing w:line="360" w:lineRule="exact"/>
              <w:rPr>
                <w:rFonts w:ascii="宋体" w:eastAsia="宋体" w:hAnsi="宋体" w:cs="宋体" w:hint="eastAsia"/>
                <w:szCs w:val="21"/>
              </w:rPr>
            </w:pPr>
            <w:r>
              <w:rPr>
                <w:rFonts w:ascii="宋体" w:eastAsia="宋体" w:hAnsi="宋体" w:cs="宋体" w:hint="eastAsia"/>
                <w:b/>
                <w:bCs/>
                <w:szCs w:val="21"/>
              </w:rPr>
              <w:t>目标</w:t>
            </w:r>
          </w:p>
        </w:tc>
        <w:tc>
          <w:tcPr>
            <w:tcW w:w="7589" w:type="dxa"/>
            <w:gridSpan w:val="6"/>
            <w:vAlign w:val="center"/>
          </w:tcPr>
          <w:p w14:paraId="13F6B01D" w14:textId="77777777" w:rsidR="007212C0"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知识目标</w:t>
            </w:r>
          </w:p>
          <w:p w14:paraId="79CEF334" w14:textId="77777777" w:rsidR="007212C0" w:rsidRDefault="00000000">
            <w:pPr>
              <w:spacing w:line="360" w:lineRule="exact"/>
              <w:jc w:val="left"/>
              <w:rPr>
                <w:rFonts w:ascii="宋体" w:eastAsia="宋体" w:hAnsi="宋体" w:cs="宋体" w:hint="eastAsia"/>
                <w:szCs w:val="21"/>
              </w:rPr>
            </w:pPr>
            <w:r>
              <w:rPr>
                <w:rFonts w:ascii="宋体" w:eastAsia="宋体" w:hAnsi="宋体" w:cs="宋体" w:hint="eastAsia"/>
                <w:szCs w:val="21"/>
              </w:rPr>
              <w:t>1.理解教师职业、教师专业化、教师专业发展、教师专业角色的内涵。</w:t>
            </w:r>
          </w:p>
          <w:p w14:paraId="13550FF6" w14:textId="77777777" w:rsidR="007212C0"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2.识记教师专业发展的特点及内容。</w:t>
            </w:r>
          </w:p>
          <w:p w14:paraId="41520830" w14:textId="77777777" w:rsidR="007212C0" w:rsidRDefault="00000000">
            <w:pPr>
              <w:spacing w:line="360" w:lineRule="exact"/>
              <w:jc w:val="left"/>
              <w:rPr>
                <w:rFonts w:ascii="宋体" w:eastAsia="宋体" w:hAnsi="宋体" w:cs="宋体" w:hint="eastAsia"/>
                <w:szCs w:val="21"/>
              </w:rPr>
            </w:pPr>
            <w:r>
              <w:rPr>
                <w:rFonts w:ascii="宋体" w:eastAsia="宋体" w:hAnsi="宋体" w:cs="宋体" w:hint="eastAsia"/>
                <w:szCs w:val="21"/>
              </w:rPr>
              <w:t>3.熟悉教师专业角色的内涵和特点，理解不同教师专业角色的意义。</w:t>
            </w:r>
          </w:p>
          <w:p w14:paraId="0310FFA5" w14:textId="77777777" w:rsidR="007212C0" w:rsidRDefault="00000000">
            <w:pPr>
              <w:spacing w:line="360" w:lineRule="exact"/>
              <w:ind w:firstLineChars="200" w:firstLine="422"/>
              <w:jc w:val="left"/>
              <w:rPr>
                <w:rFonts w:ascii="宋体" w:eastAsia="宋体" w:hAnsi="宋体" w:cs="宋体" w:hint="eastAsia"/>
                <w:b/>
                <w:bCs/>
                <w:szCs w:val="21"/>
              </w:rPr>
            </w:pPr>
            <w:r>
              <w:rPr>
                <w:rFonts w:ascii="宋体" w:eastAsia="宋体" w:hAnsi="宋体" w:cs="宋体" w:hint="eastAsia"/>
                <w:b/>
                <w:bCs/>
                <w:szCs w:val="21"/>
              </w:rPr>
              <w:t>能力目标</w:t>
            </w:r>
          </w:p>
          <w:p w14:paraId="3E2C0720" w14:textId="77777777" w:rsidR="007212C0"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1.能够区分教师专业化与教师专业发展。</w:t>
            </w:r>
          </w:p>
          <w:p w14:paraId="3A1A3A95" w14:textId="77777777" w:rsidR="007212C0"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2.能够从专业角度分析教师专业发展及教师专业角色。</w:t>
            </w:r>
          </w:p>
          <w:p w14:paraId="1B463C73" w14:textId="77777777" w:rsidR="007212C0"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素质目标</w:t>
            </w:r>
          </w:p>
          <w:p w14:paraId="7089C4D7" w14:textId="77777777" w:rsidR="007212C0" w:rsidRDefault="00000000">
            <w:pPr>
              <w:rPr>
                <w:rFonts w:asciiTheme="majorEastAsia" w:eastAsiaTheme="majorEastAsia" w:hAnsiTheme="majorEastAsia" w:hint="eastAsia"/>
              </w:rPr>
            </w:pPr>
            <w:r>
              <w:rPr>
                <w:rFonts w:asciiTheme="majorEastAsia" w:eastAsiaTheme="majorEastAsia" w:hAnsiTheme="majorEastAsia" w:cs="宋体" w:hint="eastAsia"/>
                <w:szCs w:val="21"/>
              </w:rPr>
              <w:t>1.</w:t>
            </w:r>
            <w:r>
              <w:rPr>
                <w:rFonts w:asciiTheme="majorEastAsia" w:eastAsiaTheme="majorEastAsia" w:hAnsiTheme="majorEastAsia" w:hint="eastAsia"/>
              </w:rPr>
              <w:t>对教师职业产生崇敬之情，立志做一名优秀的人民教师。</w:t>
            </w:r>
          </w:p>
          <w:p w14:paraId="70516DBB" w14:textId="77777777" w:rsidR="007212C0" w:rsidRDefault="00000000">
            <w:r>
              <w:rPr>
                <w:rFonts w:asciiTheme="majorEastAsia" w:eastAsiaTheme="majorEastAsia" w:hAnsiTheme="majorEastAsia" w:hint="eastAsia"/>
              </w:rPr>
              <w:t>2.</w:t>
            </w:r>
            <w:r>
              <w:rPr>
                <w:rFonts w:hint="eastAsia"/>
              </w:rPr>
              <w:t>把握教师专业发展的趋势，积极提升个人专业水平和综合素养。</w:t>
            </w:r>
          </w:p>
        </w:tc>
      </w:tr>
      <w:tr w:rsidR="007212C0" w14:paraId="2F649E32" w14:textId="77777777" w:rsidTr="00AF421B">
        <w:trPr>
          <w:trHeight w:val="801"/>
        </w:trPr>
        <w:tc>
          <w:tcPr>
            <w:tcW w:w="704" w:type="dxa"/>
            <w:vAlign w:val="center"/>
          </w:tcPr>
          <w:p w14:paraId="2BE985A4" w14:textId="77777777" w:rsidR="007212C0"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38B8B8B9" w14:textId="77777777" w:rsidR="007212C0" w:rsidRDefault="00000000">
            <w:pPr>
              <w:spacing w:line="360" w:lineRule="exact"/>
              <w:rPr>
                <w:rFonts w:ascii="宋体" w:eastAsia="宋体" w:hAnsi="宋体" w:cs="宋体" w:hint="eastAsia"/>
                <w:szCs w:val="21"/>
              </w:rPr>
            </w:pPr>
            <w:r>
              <w:rPr>
                <w:rFonts w:ascii="宋体" w:eastAsia="宋体" w:hAnsi="宋体" w:cs="宋体" w:hint="eastAsia"/>
                <w:b/>
                <w:bCs/>
                <w:szCs w:val="21"/>
              </w:rPr>
              <w:t>重点</w:t>
            </w:r>
          </w:p>
        </w:tc>
        <w:tc>
          <w:tcPr>
            <w:tcW w:w="7589" w:type="dxa"/>
            <w:gridSpan w:val="6"/>
            <w:vAlign w:val="center"/>
          </w:tcPr>
          <w:p w14:paraId="21936A60" w14:textId="77777777" w:rsidR="007212C0"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掌握教师职业、教师专业化、教师专业发展、教师专业角色的内涵。</w:t>
            </w:r>
          </w:p>
        </w:tc>
      </w:tr>
      <w:tr w:rsidR="007212C0" w14:paraId="780284F4" w14:textId="77777777" w:rsidTr="00AF421B">
        <w:trPr>
          <w:trHeight w:val="760"/>
        </w:trPr>
        <w:tc>
          <w:tcPr>
            <w:tcW w:w="704" w:type="dxa"/>
            <w:vAlign w:val="center"/>
          </w:tcPr>
          <w:p w14:paraId="4215BC48" w14:textId="77777777" w:rsidR="007212C0"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56E4E102" w14:textId="77777777" w:rsidR="007212C0" w:rsidRDefault="00000000">
            <w:pPr>
              <w:spacing w:line="360" w:lineRule="exact"/>
              <w:rPr>
                <w:rFonts w:ascii="宋体" w:eastAsia="宋体" w:hAnsi="宋体" w:cs="宋体" w:hint="eastAsia"/>
                <w:szCs w:val="21"/>
              </w:rPr>
            </w:pPr>
            <w:r>
              <w:rPr>
                <w:rFonts w:ascii="宋体" w:eastAsia="宋体" w:hAnsi="宋体" w:cs="宋体" w:hint="eastAsia"/>
                <w:b/>
                <w:bCs/>
                <w:szCs w:val="21"/>
              </w:rPr>
              <w:t>难点</w:t>
            </w:r>
          </w:p>
        </w:tc>
        <w:tc>
          <w:tcPr>
            <w:tcW w:w="7589" w:type="dxa"/>
            <w:gridSpan w:val="6"/>
            <w:vAlign w:val="center"/>
          </w:tcPr>
          <w:p w14:paraId="2598F52D" w14:textId="77777777" w:rsidR="007212C0"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掌握教师专业角色的内涵和特点，理解不同教师专业角色的意义。</w:t>
            </w:r>
          </w:p>
        </w:tc>
      </w:tr>
      <w:tr w:rsidR="007212C0" w14:paraId="66728941" w14:textId="77777777" w:rsidTr="00AF421B">
        <w:trPr>
          <w:trHeight w:val="760"/>
        </w:trPr>
        <w:tc>
          <w:tcPr>
            <w:tcW w:w="704" w:type="dxa"/>
            <w:vAlign w:val="center"/>
          </w:tcPr>
          <w:p w14:paraId="13B37B08" w14:textId="77777777" w:rsidR="007212C0"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67839515" w14:textId="77777777" w:rsidR="007212C0"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方法</w:t>
            </w:r>
          </w:p>
        </w:tc>
        <w:tc>
          <w:tcPr>
            <w:tcW w:w="7589" w:type="dxa"/>
            <w:gridSpan w:val="6"/>
            <w:vAlign w:val="center"/>
          </w:tcPr>
          <w:p w14:paraId="3DFB22CB" w14:textId="77777777" w:rsidR="007212C0"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7212C0" w14:paraId="1CE42D1C" w14:textId="77777777" w:rsidTr="00AF421B">
        <w:trPr>
          <w:trHeight w:val="760"/>
        </w:trPr>
        <w:tc>
          <w:tcPr>
            <w:tcW w:w="704" w:type="dxa"/>
            <w:vAlign w:val="center"/>
          </w:tcPr>
          <w:p w14:paraId="530875B4" w14:textId="77777777" w:rsidR="007212C0"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教学用具</w:t>
            </w:r>
          </w:p>
        </w:tc>
        <w:tc>
          <w:tcPr>
            <w:tcW w:w="7589" w:type="dxa"/>
            <w:gridSpan w:val="6"/>
            <w:shd w:val="clear" w:color="auto" w:fill="auto"/>
            <w:vAlign w:val="center"/>
          </w:tcPr>
          <w:p w14:paraId="0698543C" w14:textId="77777777" w:rsidR="007212C0"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7212C0" w14:paraId="76F30AFC" w14:textId="77777777" w:rsidTr="00AF421B">
        <w:trPr>
          <w:trHeight w:val="2518"/>
        </w:trPr>
        <w:tc>
          <w:tcPr>
            <w:tcW w:w="704" w:type="dxa"/>
            <w:vAlign w:val="center"/>
          </w:tcPr>
          <w:p w14:paraId="78A33E32" w14:textId="77777777" w:rsidR="007212C0"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教学设计</w:t>
            </w:r>
          </w:p>
        </w:tc>
        <w:tc>
          <w:tcPr>
            <w:tcW w:w="7589" w:type="dxa"/>
            <w:gridSpan w:val="6"/>
            <w:vAlign w:val="center"/>
          </w:tcPr>
          <w:p w14:paraId="2995F8C1" w14:textId="77777777" w:rsidR="007212C0"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7974CFDD" w14:textId="77777777" w:rsidR="007212C0"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115743A1" w14:textId="77777777" w:rsidR="007212C0"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5BCA3228" w14:textId="77777777" w:rsidR="007212C0"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7212C0" w14:paraId="4E94A095" w14:textId="77777777">
        <w:trPr>
          <w:trHeight w:val="760"/>
        </w:trPr>
        <w:tc>
          <w:tcPr>
            <w:tcW w:w="1349" w:type="dxa"/>
            <w:gridSpan w:val="2"/>
            <w:vAlign w:val="center"/>
          </w:tcPr>
          <w:p w14:paraId="64F9594F" w14:textId="77777777" w:rsidR="007212C0" w:rsidRDefault="00000000">
            <w:pPr>
              <w:widowControl/>
              <w:spacing w:before="100" w:beforeAutospacing="1" w:after="100" w:afterAutospacing="1" w:line="480" w:lineRule="auto"/>
              <w:rPr>
                <w:rFonts w:ascii="宋体" w:eastAsia="宋体" w:hAnsi="宋体" w:cs="宋体" w:hint="eastAsia"/>
                <w:b/>
                <w:bCs/>
                <w:szCs w:val="21"/>
              </w:rPr>
            </w:pPr>
            <w:r>
              <w:rPr>
                <w:rFonts w:ascii="宋体" w:eastAsia="宋体" w:hAnsi="宋体" w:cs="宋体" w:hint="eastAsia"/>
                <w:b/>
                <w:bCs/>
                <w:szCs w:val="21"/>
              </w:rPr>
              <w:t>教学过程</w:t>
            </w:r>
          </w:p>
        </w:tc>
        <w:tc>
          <w:tcPr>
            <w:tcW w:w="5423" w:type="dxa"/>
            <w:gridSpan w:val="3"/>
            <w:vAlign w:val="center"/>
          </w:tcPr>
          <w:p w14:paraId="4CE41DF7" w14:textId="77777777" w:rsidR="007212C0"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1521" w:type="dxa"/>
            <w:gridSpan w:val="2"/>
            <w:vAlign w:val="center"/>
          </w:tcPr>
          <w:p w14:paraId="665E66A4" w14:textId="77777777" w:rsidR="007212C0"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设计意图</w:t>
            </w:r>
          </w:p>
        </w:tc>
      </w:tr>
      <w:tr w:rsidR="007212C0" w14:paraId="7BC99CA7" w14:textId="77777777">
        <w:trPr>
          <w:trHeight w:val="760"/>
        </w:trPr>
        <w:tc>
          <w:tcPr>
            <w:tcW w:w="8293" w:type="dxa"/>
            <w:gridSpan w:val="7"/>
            <w:vAlign w:val="center"/>
          </w:tcPr>
          <w:p w14:paraId="36E14966" w14:textId="77777777" w:rsidR="007212C0" w:rsidRDefault="00000000">
            <w:pPr>
              <w:widowControl/>
              <w:spacing w:before="100" w:beforeAutospacing="1" w:after="100" w:afterAutospacing="1" w:line="480" w:lineRule="auto"/>
              <w:ind w:firstLine="422"/>
              <w:jc w:val="center"/>
              <w:rPr>
                <w:rFonts w:ascii="宋体" w:eastAsia="宋体" w:hAnsi="宋体" w:cs="宋体" w:hint="eastAsia"/>
                <w:szCs w:val="21"/>
              </w:rPr>
            </w:pPr>
            <w:r>
              <w:rPr>
                <w:rFonts w:ascii="宋体" w:eastAsia="宋体" w:hAnsi="宋体" w:cs="宋体" w:hint="eastAsia"/>
                <w:b/>
                <w:bCs/>
                <w:szCs w:val="21"/>
              </w:rPr>
              <w:t>第一节课</w:t>
            </w:r>
          </w:p>
        </w:tc>
      </w:tr>
      <w:tr w:rsidR="007212C0" w14:paraId="66CC984D" w14:textId="77777777">
        <w:trPr>
          <w:trHeight w:val="760"/>
        </w:trPr>
        <w:tc>
          <w:tcPr>
            <w:tcW w:w="1349" w:type="dxa"/>
            <w:gridSpan w:val="2"/>
            <w:vAlign w:val="center"/>
          </w:tcPr>
          <w:p w14:paraId="008BA144" w14:textId="77777777" w:rsidR="007212C0" w:rsidRDefault="00000000">
            <w:pPr>
              <w:rPr>
                <w:rFonts w:ascii="宋体" w:eastAsia="宋体" w:hAnsi="宋体" w:cs="宋体" w:hint="eastAsia"/>
                <w:b/>
                <w:bCs/>
                <w:szCs w:val="21"/>
              </w:rPr>
            </w:pPr>
            <w:r>
              <w:rPr>
                <w:rFonts w:ascii="宋体" w:eastAsia="宋体" w:hAnsi="宋体" w:cs="宋体" w:hint="eastAsia"/>
                <w:b/>
                <w:bCs/>
                <w:szCs w:val="21"/>
              </w:rPr>
              <w:lastRenderedPageBreak/>
              <w:t>课前任务</w:t>
            </w:r>
          </w:p>
        </w:tc>
        <w:tc>
          <w:tcPr>
            <w:tcW w:w="5423" w:type="dxa"/>
            <w:gridSpan w:val="3"/>
            <w:vAlign w:val="center"/>
          </w:tcPr>
          <w:p w14:paraId="07B66514"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7B506CA8"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57655DCE" w14:textId="77777777" w:rsidR="007212C0"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7212C0" w14:paraId="3123FBFC" w14:textId="77777777">
        <w:trPr>
          <w:trHeight w:val="760"/>
        </w:trPr>
        <w:tc>
          <w:tcPr>
            <w:tcW w:w="1349" w:type="dxa"/>
            <w:gridSpan w:val="2"/>
            <w:vAlign w:val="center"/>
          </w:tcPr>
          <w:p w14:paraId="51FBB476" w14:textId="77777777" w:rsidR="007212C0"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404701B0"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7F188936"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6B54D95F" w14:textId="77777777" w:rsidR="007212C0"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7212C0" w14:paraId="2B4C5738" w14:textId="77777777">
        <w:trPr>
          <w:trHeight w:val="760"/>
        </w:trPr>
        <w:tc>
          <w:tcPr>
            <w:tcW w:w="1349" w:type="dxa"/>
            <w:gridSpan w:val="2"/>
            <w:vAlign w:val="center"/>
          </w:tcPr>
          <w:p w14:paraId="4C86D0BB" w14:textId="77777777" w:rsidR="007212C0" w:rsidRDefault="00000000">
            <w:pPr>
              <w:rPr>
                <w:rFonts w:ascii="宋体" w:eastAsia="宋体" w:hAnsi="宋体" w:cs="宋体" w:hint="eastAsia"/>
                <w:b/>
                <w:bCs/>
                <w:szCs w:val="21"/>
              </w:rPr>
            </w:pPr>
            <w:r>
              <w:rPr>
                <w:rFonts w:ascii="宋体" w:eastAsia="宋体" w:hAnsi="宋体" w:cs="宋体" w:hint="eastAsia"/>
                <w:b/>
                <w:bCs/>
                <w:szCs w:val="21"/>
              </w:rPr>
              <w:t>模块导入</w:t>
            </w:r>
          </w:p>
        </w:tc>
        <w:tc>
          <w:tcPr>
            <w:tcW w:w="5423" w:type="dxa"/>
            <w:gridSpan w:val="3"/>
            <w:vAlign w:val="center"/>
          </w:tcPr>
          <w:p w14:paraId="6B027C22"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讲述导语</w:t>
            </w:r>
          </w:p>
          <w:p w14:paraId="59611B43"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王国维在《人间词话》中提到，古今之成大事业、大学问者，必经过三种之境界：“昨夜西风凋碧树。独上高楼，望尽天涯路”，此第一境也；“衣带渐宽终不悔，为伊消得人憔悴”，此第二境也；“众里寻他千百度。蓦然回首，那人却在，灯火阑珊处”，此第三境也。这也说出了作为教师的三种境界。</w:t>
            </w:r>
          </w:p>
          <w:p w14:paraId="7D5FBD5E"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教师如果想在教师岗位上获得更大的成就，有更专业的发展，就必须熟悉自己的专业，了解自己的专业角色，明确自己的专业发展方向。</w:t>
            </w:r>
          </w:p>
          <w:p w14:paraId="5CF0ABCB"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17FB7346" w14:textId="77777777" w:rsidR="007212C0" w:rsidRDefault="00000000">
            <w:pPr>
              <w:jc w:val="left"/>
              <w:rPr>
                <w:rFonts w:ascii="宋体" w:eastAsia="宋体" w:hAnsi="宋体" w:cs="宋体" w:hint="eastAsia"/>
                <w:szCs w:val="21"/>
              </w:rPr>
            </w:pPr>
            <w:r>
              <w:rPr>
                <w:rFonts w:ascii="宋体" w:eastAsia="宋体" w:hAnsi="宋体" w:cs="宋体" w:hint="eastAsia"/>
                <w:szCs w:val="21"/>
              </w:rPr>
              <w:t>通过相关模块导入引出本章节，激发学生的学习兴趣，让学生带着相关背景去探索新知识</w:t>
            </w:r>
          </w:p>
          <w:p w14:paraId="248206D1" w14:textId="77777777" w:rsidR="007212C0" w:rsidRDefault="007212C0">
            <w:pPr>
              <w:jc w:val="left"/>
              <w:rPr>
                <w:rFonts w:ascii="宋体" w:eastAsia="宋体" w:hAnsi="宋体" w:cs="宋体" w:hint="eastAsia"/>
                <w:szCs w:val="21"/>
              </w:rPr>
            </w:pPr>
          </w:p>
        </w:tc>
      </w:tr>
      <w:tr w:rsidR="007212C0" w14:paraId="536BCBE4" w14:textId="77777777">
        <w:trPr>
          <w:trHeight w:val="760"/>
        </w:trPr>
        <w:tc>
          <w:tcPr>
            <w:tcW w:w="1349" w:type="dxa"/>
            <w:gridSpan w:val="2"/>
            <w:vAlign w:val="center"/>
          </w:tcPr>
          <w:p w14:paraId="2ABACA46" w14:textId="77777777" w:rsidR="007212C0"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5AEEAB7B" w14:textId="77777777" w:rsidR="007212C0" w:rsidRDefault="00000000">
            <w:pPr>
              <w:ind w:firstLineChars="200" w:firstLine="422"/>
              <w:jc w:val="left"/>
            </w:pPr>
            <w:r>
              <w:rPr>
                <w:rFonts w:ascii="宋体" w:eastAsia="宋体" w:hAnsi="宋体" w:cs="宋体" w:hint="eastAsia"/>
                <w:b/>
                <w:bCs/>
                <w:szCs w:val="21"/>
              </w:rPr>
              <w:t>【教师】</w:t>
            </w:r>
            <w:r>
              <w:rPr>
                <w:rFonts w:ascii="宋体" w:eastAsia="宋体" w:hAnsi="宋体" w:cs="宋体" w:hint="eastAsia"/>
                <w:szCs w:val="21"/>
              </w:rPr>
              <w:t>展示教坛阶梯：教师专业发展永远在路上</w:t>
            </w:r>
          </w:p>
          <w:p w14:paraId="1135758A" w14:textId="77777777" w:rsidR="007212C0" w:rsidRDefault="00000000">
            <w:pPr>
              <w:jc w:val="left"/>
              <w:rPr>
                <w:rFonts w:ascii="宋体" w:eastAsia="宋体" w:hAnsi="宋体" w:cs="宋体" w:hint="eastAsia"/>
                <w:szCs w:val="21"/>
              </w:rPr>
            </w:pPr>
            <w:r>
              <w:rPr>
                <w:noProof/>
              </w:rPr>
              <w:drawing>
                <wp:inline distT="0" distB="0" distL="0" distR="0" wp14:anchorId="1B291CCD" wp14:editId="1342A178">
                  <wp:extent cx="3306445" cy="1528445"/>
                  <wp:effectExtent l="0" t="0" r="8255" b="0"/>
                  <wp:docPr id="12719143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914336" name="图片 1"/>
                          <pic:cNvPicPr>
                            <a:picLocks noChangeAspect="1"/>
                          </pic:cNvPicPr>
                        </pic:nvPicPr>
                        <pic:blipFill>
                          <a:blip r:embed="rId7"/>
                          <a:stretch>
                            <a:fillRect/>
                          </a:stretch>
                        </pic:blipFill>
                        <pic:spPr>
                          <a:xfrm>
                            <a:off x="0" y="0"/>
                            <a:ext cx="3306445" cy="1528445"/>
                          </a:xfrm>
                          <a:prstGeom prst="rect">
                            <a:avLst/>
                          </a:prstGeom>
                        </pic:spPr>
                      </pic:pic>
                    </a:graphicData>
                  </a:graphic>
                </wp:inline>
              </w:drawing>
            </w:r>
            <w:r>
              <w:rPr>
                <w:noProof/>
              </w:rPr>
              <w:drawing>
                <wp:inline distT="0" distB="0" distL="0" distR="0" wp14:anchorId="7E392685" wp14:editId="7187C9C7">
                  <wp:extent cx="3306445" cy="1520190"/>
                  <wp:effectExtent l="0" t="0" r="8255" b="3810"/>
                  <wp:docPr id="4714130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413025" name="图片 1"/>
                          <pic:cNvPicPr>
                            <a:picLocks noChangeAspect="1"/>
                          </pic:cNvPicPr>
                        </pic:nvPicPr>
                        <pic:blipFill>
                          <a:blip r:embed="rId8"/>
                          <a:stretch>
                            <a:fillRect/>
                          </a:stretch>
                        </pic:blipFill>
                        <pic:spPr>
                          <a:xfrm>
                            <a:off x="0" y="0"/>
                            <a:ext cx="3306445" cy="1520190"/>
                          </a:xfrm>
                          <a:prstGeom prst="rect">
                            <a:avLst/>
                          </a:prstGeom>
                        </pic:spPr>
                      </pic:pic>
                    </a:graphicData>
                  </a:graphic>
                </wp:inline>
              </w:drawing>
            </w:r>
            <w:r>
              <w:rPr>
                <w:noProof/>
              </w:rPr>
              <w:lastRenderedPageBreak/>
              <w:drawing>
                <wp:inline distT="0" distB="0" distL="0" distR="0" wp14:anchorId="0154D51A" wp14:editId="2E7FF906">
                  <wp:extent cx="3306445" cy="1536700"/>
                  <wp:effectExtent l="0" t="0" r="8255" b="6350"/>
                  <wp:docPr id="239759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75913" name="图片 1"/>
                          <pic:cNvPicPr>
                            <a:picLocks noChangeAspect="1"/>
                          </pic:cNvPicPr>
                        </pic:nvPicPr>
                        <pic:blipFill>
                          <a:blip r:embed="rId9"/>
                          <a:stretch>
                            <a:fillRect/>
                          </a:stretch>
                        </pic:blipFill>
                        <pic:spPr>
                          <a:xfrm>
                            <a:off x="0" y="0"/>
                            <a:ext cx="3306445" cy="1536700"/>
                          </a:xfrm>
                          <a:prstGeom prst="rect">
                            <a:avLst/>
                          </a:prstGeom>
                        </pic:spPr>
                      </pic:pic>
                    </a:graphicData>
                  </a:graphic>
                </wp:inline>
              </w:drawing>
            </w:r>
            <w:r>
              <w:rPr>
                <w:noProof/>
              </w:rPr>
              <w:drawing>
                <wp:inline distT="0" distB="0" distL="0" distR="0" wp14:anchorId="7E8125F5" wp14:editId="3B9A17FC">
                  <wp:extent cx="3306445" cy="1530985"/>
                  <wp:effectExtent l="0" t="0" r="8255" b="0"/>
                  <wp:docPr id="4010945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094541" name="图片 1"/>
                          <pic:cNvPicPr>
                            <a:picLocks noChangeAspect="1"/>
                          </pic:cNvPicPr>
                        </pic:nvPicPr>
                        <pic:blipFill>
                          <a:blip r:embed="rId10"/>
                          <a:stretch>
                            <a:fillRect/>
                          </a:stretch>
                        </pic:blipFill>
                        <pic:spPr>
                          <a:xfrm>
                            <a:off x="0" y="0"/>
                            <a:ext cx="3306445" cy="1530985"/>
                          </a:xfrm>
                          <a:prstGeom prst="rect">
                            <a:avLst/>
                          </a:prstGeom>
                        </pic:spPr>
                      </pic:pic>
                    </a:graphicData>
                  </a:graphic>
                </wp:inline>
              </w:drawing>
            </w:r>
          </w:p>
          <w:p w14:paraId="4AEAD92B" w14:textId="77777777" w:rsidR="007212C0"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【教师提问】</w:t>
            </w:r>
          </w:p>
          <w:p w14:paraId="2E9A1CA4"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w:t>
            </w:r>
            <w:proofErr w:type="gramStart"/>
            <w:r>
              <w:rPr>
                <w:rFonts w:ascii="宋体" w:eastAsia="宋体" w:hAnsi="宋体" w:cs="宋体" w:hint="eastAsia"/>
                <w:szCs w:val="21"/>
              </w:rPr>
              <w:t>璩</w:t>
            </w:r>
            <w:proofErr w:type="gramEnd"/>
            <w:r>
              <w:rPr>
                <w:rFonts w:ascii="宋体" w:eastAsia="宋体" w:hAnsi="宋体" w:cs="宋体" w:hint="eastAsia"/>
                <w:szCs w:val="21"/>
              </w:rPr>
              <w:t>艳霞的专业发展体现出哪些特点？</w:t>
            </w:r>
          </w:p>
          <w:p w14:paraId="69498722" w14:textId="77777777" w:rsidR="007212C0" w:rsidRDefault="00000000">
            <w:pPr>
              <w:ind w:firstLineChars="200" w:firstLine="420"/>
              <w:jc w:val="left"/>
              <w:rPr>
                <w:rFonts w:ascii="宋体" w:eastAsia="宋体" w:hAnsi="宋体" w:cs="宋体" w:hint="eastAsia"/>
                <w:b/>
                <w:bCs/>
                <w:szCs w:val="21"/>
              </w:rPr>
            </w:pPr>
            <w:r>
              <w:rPr>
                <w:rFonts w:ascii="宋体" w:eastAsia="宋体" w:hAnsi="宋体" w:cs="宋体" w:hint="eastAsia"/>
                <w:szCs w:val="21"/>
              </w:rPr>
              <w:t>2.</w:t>
            </w:r>
            <w:proofErr w:type="gramStart"/>
            <w:r>
              <w:rPr>
                <w:rFonts w:ascii="宋体" w:eastAsia="宋体" w:hAnsi="宋体" w:cs="宋体" w:hint="eastAsia"/>
                <w:szCs w:val="21"/>
              </w:rPr>
              <w:t>璩</w:t>
            </w:r>
            <w:proofErr w:type="gramEnd"/>
            <w:r>
              <w:rPr>
                <w:rFonts w:ascii="宋体" w:eastAsia="宋体" w:hAnsi="宋体" w:cs="宋体" w:hint="eastAsia"/>
                <w:szCs w:val="21"/>
              </w:rPr>
              <w:t>艳霞的专业成长路径有哪些？</w:t>
            </w:r>
          </w:p>
          <w:p w14:paraId="44D20F19" w14:textId="77777777" w:rsidR="007212C0"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499A1390"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36ED6137"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1521" w:type="dxa"/>
            <w:gridSpan w:val="2"/>
            <w:vAlign w:val="center"/>
          </w:tcPr>
          <w:p w14:paraId="4BB75605" w14:textId="77777777" w:rsidR="007212C0" w:rsidRDefault="00000000">
            <w:pPr>
              <w:jc w:val="left"/>
              <w:rPr>
                <w:rFonts w:ascii="宋体" w:eastAsia="宋体" w:hAnsi="宋体" w:cs="宋体" w:hint="eastAsia"/>
                <w:szCs w:val="21"/>
              </w:rPr>
            </w:pPr>
            <w:r>
              <w:rPr>
                <w:rFonts w:ascii="宋体" w:eastAsia="宋体" w:hAnsi="宋体" w:cs="宋体" w:hint="eastAsia"/>
                <w:szCs w:val="21"/>
              </w:rPr>
              <w:lastRenderedPageBreak/>
              <w:t>通过新课预热，与学生互动，了解学生对新课的掌握情况，及时调整教学侧重点，带动学生课堂学习情绪通过相关的案例引出本章节，激发学生的学习兴趣，让学生带着相关背景去探索新知识</w:t>
            </w:r>
          </w:p>
        </w:tc>
      </w:tr>
      <w:tr w:rsidR="007212C0" w14:paraId="59FBC867" w14:textId="77777777">
        <w:trPr>
          <w:trHeight w:val="760"/>
        </w:trPr>
        <w:tc>
          <w:tcPr>
            <w:tcW w:w="1349" w:type="dxa"/>
            <w:gridSpan w:val="2"/>
            <w:vAlign w:val="center"/>
          </w:tcPr>
          <w:p w14:paraId="6979CE01" w14:textId="77777777" w:rsidR="007212C0" w:rsidRDefault="00000000">
            <w:pPr>
              <w:rPr>
                <w:rFonts w:ascii="宋体" w:eastAsia="宋体" w:hAnsi="宋体" w:cs="宋体" w:hint="eastAsia"/>
                <w:b/>
                <w:bCs/>
                <w:szCs w:val="21"/>
              </w:rPr>
            </w:pPr>
            <w:r>
              <w:rPr>
                <w:rFonts w:ascii="宋体" w:eastAsia="宋体" w:hAnsi="宋体" w:cs="宋体" w:hint="eastAsia"/>
                <w:b/>
                <w:bCs/>
                <w:szCs w:val="21"/>
              </w:rPr>
              <w:lastRenderedPageBreak/>
              <w:t>知识讲解</w:t>
            </w:r>
          </w:p>
        </w:tc>
        <w:tc>
          <w:tcPr>
            <w:tcW w:w="5423" w:type="dxa"/>
            <w:gridSpan w:val="3"/>
            <w:vAlign w:val="center"/>
          </w:tcPr>
          <w:p w14:paraId="00E0F6F3"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通过大家的发言，引入新知，能够理解教师职业、教师专业化、教师专业发展、教师专业角色的内涵。</w:t>
            </w:r>
          </w:p>
          <w:p w14:paraId="516E820C" w14:textId="77777777" w:rsidR="007212C0"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第一节 教师专业化与教师专业发展</w:t>
            </w:r>
          </w:p>
          <w:p w14:paraId="177FE1ED" w14:textId="77777777" w:rsidR="007212C0"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一、教师职业</w:t>
            </w:r>
          </w:p>
          <w:p w14:paraId="200AFEB1" w14:textId="77777777" w:rsidR="007212C0" w:rsidRDefault="00000000">
            <w:pPr>
              <w:ind w:firstLine="422"/>
              <w:rPr>
                <w:rFonts w:asciiTheme="majorEastAsia" w:eastAsiaTheme="majorEastAsia" w:hAnsiTheme="majorEastAsia" w:hint="eastAsia"/>
              </w:rPr>
            </w:pPr>
            <w:r>
              <w:rPr>
                <w:rFonts w:asciiTheme="majorEastAsia" w:eastAsiaTheme="majorEastAsia" w:hAnsiTheme="majorEastAsia" w:hint="eastAsia"/>
              </w:rPr>
              <w:t>1.教师职业的产生</w:t>
            </w:r>
          </w:p>
          <w:p w14:paraId="60D98B9D" w14:textId="77777777" w:rsidR="007212C0" w:rsidRDefault="00000000">
            <w:pPr>
              <w:ind w:firstLine="422"/>
              <w:rPr>
                <w:rFonts w:asciiTheme="majorEastAsia" w:eastAsiaTheme="majorEastAsia" w:hAnsiTheme="majorEastAsia" w:hint="eastAsia"/>
              </w:rPr>
            </w:pPr>
            <w:r>
              <w:rPr>
                <w:rFonts w:asciiTheme="majorEastAsia" w:eastAsiaTheme="majorEastAsia" w:hAnsiTheme="majorEastAsia" w:hint="eastAsia"/>
              </w:rPr>
              <w:t>教师这个职业最早见于西周，称为“师氏”，简称“师”，</w:t>
            </w:r>
            <w:proofErr w:type="gramStart"/>
            <w:r>
              <w:rPr>
                <w:rFonts w:asciiTheme="majorEastAsia" w:eastAsiaTheme="majorEastAsia" w:hAnsiTheme="majorEastAsia" w:hint="eastAsia"/>
              </w:rPr>
              <w:t>系教国子</w:t>
            </w:r>
            <w:proofErr w:type="gramEnd"/>
            <w:r>
              <w:rPr>
                <w:rFonts w:asciiTheme="majorEastAsia" w:eastAsiaTheme="majorEastAsia" w:hAnsiTheme="majorEastAsia" w:hint="eastAsia"/>
              </w:rPr>
              <w:t>之官，原是商、西周军队的组织单位。</w:t>
            </w:r>
          </w:p>
          <w:p w14:paraId="14CDF289" w14:textId="77777777" w:rsidR="007212C0" w:rsidRDefault="00000000">
            <w:pPr>
              <w:ind w:firstLine="422"/>
              <w:rPr>
                <w:rFonts w:asciiTheme="majorEastAsia" w:eastAsiaTheme="majorEastAsia" w:hAnsiTheme="majorEastAsia" w:hint="eastAsia"/>
              </w:rPr>
            </w:pPr>
            <w:r>
              <w:rPr>
                <w:rFonts w:asciiTheme="majorEastAsia" w:eastAsiaTheme="majorEastAsia" w:hAnsiTheme="majorEastAsia" w:hint="eastAsia"/>
              </w:rPr>
              <w:t>2教师职业的发展</w:t>
            </w:r>
          </w:p>
          <w:p w14:paraId="3BDE25D8" w14:textId="77777777" w:rsidR="007212C0" w:rsidRDefault="00000000">
            <w:pPr>
              <w:ind w:firstLine="422"/>
              <w:rPr>
                <w:rFonts w:asciiTheme="majorEastAsia" w:eastAsiaTheme="majorEastAsia" w:hAnsiTheme="majorEastAsia" w:hint="eastAsia"/>
              </w:rPr>
            </w:pPr>
            <w:r>
              <w:rPr>
                <w:rFonts w:asciiTheme="majorEastAsia" w:eastAsiaTheme="majorEastAsia" w:hAnsiTheme="majorEastAsia" w:hint="eastAsia"/>
              </w:rPr>
              <w:t>到19世纪后期，尤其是进入20世纪以后，教师已成为一个完全独立、人数众多的职业群体。</w:t>
            </w:r>
          </w:p>
          <w:p w14:paraId="545EB286" w14:textId="77777777" w:rsidR="007212C0" w:rsidRDefault="00000000">
            <w:pPr>
              <w:ind w:firstLine="422"/>
              <w:rPr>
                <w:rFonts w:asciiTheme="majorEastAsia" w:eastAsiaTheme="majorEastAsia" w:hAnsiTheme="majorEastAsia" w:hint="eastAsia"/>
              </w:rPr>
            </w:pPr>
            <w:r>
              <w:rPr>
                <w:rFonts w:asciiTheme="majorEastAsia" w:eastAsiaTheme="majorEastAsia" w:hAnsiTheme="majorEastAsia" w:hint="eastAsia"/>
              </w:rPr>
              <w:t>3.教师职业的特点</w:t>
            </w:r>
          </w:p>
          <w:p w14:paraId="4FF39D77" w14:textId="77777777" w:rsidR="007212C0" w:rsidRDefault="00000000">
            <w:pPr>
              <w:ind w:firstLine="422"/>
              <w:rPr>
                <w:rFonts w:asciiTheme="majorEastAsia" w:eastAsiaTheme="majorEastAsia" w:hAnsiTheme="majorEastAsia" w:hint="eastAsia"/>
              </w:rPr>
            </w:pPr>
            <w:r>
              <w:rPr>
                <w:rFonts w:asciiTheme="majorEastAsia" w:eastAsiaTheme="majorEastAsia" w:hAnsiTheme="majorEastAsia" w:hint="eastAsia"/>
              </w:rPr>
              <w:t>●18世纪前教师职业的特点</w:t>
            </w:r>
          </w:p>
          <w:p w14:paraId="4FECAF74" w14:textId="77777777" w:rsidR="007212C0" w:rsidRDefault="00000000">
            <w:pPr>
              <w:ind w:firstLine="422"/>
              <w:rPr>
                <w:rFonts w:asciiTheme="majorEastAsia" w:eastAsiaTheme="majorEastAsia" w:hAnsiTheme="majorEastAsia" w:hint="eastAsia"/>
              </w:rPr>
            </w:pPr>
            <w:r>
              <w:rPr>
                <w:rFonts w:asciiTheme="majorEastAsia" w:eastAsiaTheme="majorEastAsia" w:hAnsiTheme="majorEastAsia" w:hint="eastAsia"/>
              </w:rPr>
              <w:t>教师虽然已经部分职业化，但并没有专职化。</w:t>
            </w:r>
          </w:p>
          <w:p w14:paraId="4613CB15" w14:textId="77777777" w:rsidR="007212C0" w:rsidRDefault="00000000">
            <w:pPr>
              <w:ind w:firstLine="422"/>
              <w:rPr>
                <w:rFonts w:asciiTheme="majorEastAsia" w:eastAsiaTheme="majorEastAsia" w:hAnsiTheme="majorEastAsia" w:hint="eastAsia"/>
              </w:rPr>
            </w:pPr>
            <w:r>
              <w:rPr>
                <w:rFonts w:asciiTheme="majorEastAsia" w:eastAsiaTheme="majorEastAsia" w:hAnsiTheme="majorEastAsia" w:hint="eastAsia"/>
              </w:rPr>
              <w:t>●18世纪后教师职业的特点</w:t>
            </w:r>
          </w:p>
          <w:p w14:paraId="0062CB96" w14:textId="77777777" w:rsidR="007212C0" w:rsidRDefault="00000000">
            <w:pPr>
              <w:ind w:firstLine="422"/>
              <w:rPr>
                <w:rFonts w:asciiTheme="majorEastAsia" w:eastAsiaTheme="majorEastAsia" w:hAnsiTheme="majorEastAsia" w:hint="eastAsia"/>
              </w:rPr>
            </w:pPr>
            <w:r>
              <w:rPr>
                <w:rFonts w:asciiTheme="majorEastAsia" w:eastAsiaTheme="majorEastAsia" w:hAnsiTheme="majorEastAsia" w:hint="eastAsia"/>
              </w:rPr>
              <w:t>教师不但开始职业化，而且走向专职化。</w:t>
            </w:r>
          </w:p>
          <w:p w14:paraId="6928DCA2" w14:textId="77777777" w:rsidR="007212C0" w:rsidRDefault="00000000">
            <w:pPr>
              <w:ind w:firstLine="422"/>
              <w:rPr>
                <w:rFonts w:asciiTheme="majorEastAsia" w:eastAsiaTheme="majorEastAsia" w:hAnsiTheme="majorEastAsia" w:hint="eastAsia"/>
              </w:rPr>
            </w:pPr>
            <w:r>
              <w:rPr>
                <w:rFonts w:asciiTheme="majorEastAsia" w:eastAsiaTheme="majorEastAsia" w:hAnsiTheme="majorEastAsia" w:hint="eastAsia"/>
              </w:rPr>
              <w:t>●当代教师职业的特点</w:t>
            </w:r>
          </w:p>
          <w:p w14:paraId="5FA513F5" w14:textId="77777777" w:rsidR="007212C0" w:rsidRDefault="00000000">
            <w:pPr>
              <w:ind w:firstLine="422"/>
              <w:rPr>
                <w:rFonts w:asciiTheme="majorEastAsia" w:eastAsiaTheme="majorEastAsia" w:hAnsiTheme="majorEastAsia" w:hint="eastAsia"/>
              </w:rPr>
            </w:pPr>
            <w:r>
              <w:rPr>
                <w:rFonts w:asciiTheme="majorEastAsia" w:eastAsiaTheme="majorEastAsia" w:hAnsiTheme="majorEastAsia" w:hint="eastAsia"/>
              </w:rPr>
              <w:t>工作任务的全面性和艰巨性。工作方式的个体性和独立性。</w:t>
            </w:r>
          </w:p>
          <w:p w14:paraId="5AFB95D0" w14:textId="77777777" w:rsidR="007212C0"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【教育视窗】人工智能赋能教育</w:t>
            </w:r>
          </w:p>
          <w:p w14:paraId="00AF376A" w14:textId="77777777" w:rsidR="007212C0"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lastRenderedPageBreak/>
              <w:t>【教师】讲述</w:t>
            </w:r>
          </w:p>
          <w:p w14:paraId="5CED91BB" w14:textId="77777777" w:rsidR="007212C0"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2196F70A" wp14:editId="379001F7">
                  <wp:extent cx="3306445" cy="1516380"/>
                  <wp:effectExtent l="0" t="0" r="8255" b="7620"/>
                  <wp:docPr id="17401164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116475" name="图片 1"/>
                          <pic:cNvPicPr>
                            <a:picLocks noChangeAspect="1"/>
                          </pic:cNvPicPr>
                        </pic:nvPicPr>
                        <pic:blipFill>
                          <a:blip r:embed="rId11"/>
                          <a:stretch>
                            <a:fillRect/>
                          </a:stretch>
                        </pic:blipFill>
                        <pic:spPr>
                          <a:xfrm>
                            <a:off x="0" y="0"/>
                            <a:ext cx="3306445" cy="1516380"/>
                          </a:xfrm>
                          <a:prstGeom prst="rect">
                            <a:avLst/>
                          </a:prstGeom>
                        </pic:spPr>
                      </pic:pic>
                    </a:graphicData>
                  </a:graphic>
                </wp:inline>
              </w:drawing>
            </w:r>
            <w:r>
              <w:rPr>
                <w:noProof/>
              </w:rPr>
              <w:drawing>
                <wp:inline distT="0" distB="0" distL="0" distR="0" wp14:anchorId="2AA83793" wp14:editId="1268C9E3">
                  <wp:extent cx="3306445" cy="1519555"/>
                  <wp:effectExtent l="0" t="0" r="8255" b="4445"/>
                  <wp:docPr id="506588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58845" name="图片 1"/>
                          <pic:cNvPicPr>
                            <a:picLocks noChangeAspect="1"/>
                          </pic:cNvPicPr>
                        </pic:nvPicPr>
                        <pic:blipFill>
                          <a:blip r:embed="rId12"/>
                          <a:stretch>
                            <a:fillRect/>
                          </a:stretch>
                        </pic:blipFill>
                        <pic:spPr>
                          <a:xfrm>
                            <a:off x="0" y="0"/>
                            <a:ext cx="3306445" cy="1519555"/>
                          </a:xfrm>
                          <a:prstGeom prst="rect">
                            <a:avLst/>
                          </a:prstGeom>
                        </pic:spPr>
                      </pic:pic>
                    </a:graphicData>
                  </a:graphic>
                </wp:inline>
              </w:drawing>
            </w:r>
          </w:p>
          <w:p w14:paraId="20FCA3EE" w14:textId="77777777" w:rsidR="007212C0" w:rsidRDefault="007212C0">
            <w:pPr>
              <w:rPr>
                <w:rFonts w:asciiTheme="majorEastAsia" w:eastAsiaTheme="majorEastAsia" w:hAnsiTheme="majorEastAsia" w:hint="eastAsia"/>
              </w:rPr>
            </w:pPr>
          </w:p>
          <w:p w14:paraId="17299D1B" w14:textId="77777777" w:rsidR="007212C0"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二、教师专业化</w:t>
            </w:r>
          </w:p>
          <w:p w14:paraId="327CDEC4"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1.教师专业化的含义</w:t>
            </w:r>
          </w:p>
          <w:p w14:paraId="7B7AC364"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专业化既包括学科专业性，也包括教育专业性。</w:t>
            </w:r>
          </w:p>
          <w:p w14:paraId="2FA6CA64"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2.教师专业化的标准</w:t>
            </w:r>
          </w:p>
          <w:p w14:paraId="2CAF29EF"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专业责任感和归属感、终身发展的意识、精益求精的工作态度。</w:t>
            </w:r>
          </w:p>
          <w:p w14:paraId="56E873DD" w14:textId="77777777" w:rsidR="007212C0"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3.我国教师专业化的发展</w:t>
            </w:r>
          </w:p>
          <w:p w14:paraId="2EB1CE69" w14:textId="77777777" w:rsidR="007212C0"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2018年1月20日，中共中央、国务院颁布了《关于全面深化新时代教师队伍建设改革的意见》。这是中华人民共和国成立以来出台的第一个专门面向教师队伍建设的文件，对教师的职业属性、素质规格及待遇保障等方面做出明确战略定位，具有里程碑式的意义。</w:t>
            </w:r>
          </w:p>
          <w:p w14:paraId="764865E9" w14:textId="77777777" w:rsidR="007212C0"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【教育视窗】“教师专业化”的误区及其批判</w:t>
            </w:r>
          </w:p>
          <w:p w14:paraId="527A9EB1" w14:textId="77777777" w:rsidR="007212C0"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4526E0AA" w14:textId="77777777" w:rsidR="007212C0"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5915C7E1" wp14:editId="33A1E858">
                  <wp:extent cx="3306445" cy="1522095"/>
                  <wp:effectExtent l="0" t="0" r="8255" b="1905"/>
                  <wp:docPr id="1272357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35717" name="图片 1"/>
                          <pic:cNvPicPr>
                            <a:picLocks noChangeAspect="1"/>
                          </pic:cNvPicPr>
                        </pic:nvPicPr>
                        <pic:blipFill>
                          <a:blip r:embed="rId13"/>
                          <a:stretch>
                            <a:fillRect/>
                          </a:stretch>
                        </pic:blipFill>
                        <pic:spPr>
                          <a:xfrm>
                            <a:off x="0" y="0"/>
                            <a:ext cx="3306445" cy="1522095"/>
                          </a:xfrm>
                          <a:prstGeom prst="rect">
                            <a:avLst/>
                          </a:prstGeom>
                        </pic:spPr>
                      </pic:pic>
                    </a:graphicData>
                  </a:graphic>
                </wp:inline>
              </w:drawing>
            </w:r>
            <w:r>
              <w:rPr>
                <w:noProof/>
              </w:rPr>
              <w:lastRenderedPageBreak/>
              <w:drawing>
                <wp:inline distT="0" distB="0" distL="0" distR="0" wp14:anchorId="655B3722" wp14:editId="775EF1E8">
                  <wp:extent cx="3306445" cy="1530985"/>
                  <wp:effectExtent l="0" t="0" r="8255" b="0"/>
                  <wp:docPr id="9057622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762272" name="图片 1"/>
                          <pic:cNvPicPr>
                            <a:picLocks noChangeAspect="1"/>
                          </pic:cNvPicPr>
                        </pic:nvPicPr>
                        <pic:blipFill>
                          <a:blip r:embed="rId14"/>
                          <a:stretch>
                            <a:fillRect/>
                          </a:stretch>
                        </pic:blipFill>
                        <pic:spPr>
                          <a:xfrm>
                            <a:off x="0" y="0"/>
                            <a:ext cx="3306445" cy="1530985"/>
                          </a:xfrm>
                          <a:prstGeom prst="rect">
                            <a:avLst/>
                          </a:prstGeom>
                        </pic:spPr>
                      </pic:pic>
                    </a:graphicData>
                  </a:graphic>
                </wp:inline>
              </w:drawing>
            </w:r>
            <w:r>
              <w:rPr>
                <w:noProof/>
              </w:rPr>
              <w:drawing>
                <wp:inline distT="0" distB="0" distL="0" distR="0" wp14:anchorId="10735A54" wp14:editId="345D0489">
                  <wp:extent cx="3306445" cy="1534160"/>
                  <wp:effectExtent l="0" t="0" r="8255" b="8890"/>
                  <wp:docPr id="1739009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00937" name="图片 1"/>
                          <pic:cNvPicPr>
                            <a:picLocks noChangeAspect="1"/>
                          </pic:cNvPicPr>
                        </pic:nvPicPr>
                        <pic:blipFill>
                          <a:blip r:embed="rId15"/>
                          <a:stretch>
                            <a:fillRect/>
                          </a:stretch>
                        </pic:blipFill>
                        <pic:spPr>
                          <a:xfrm>
                            <a:off x="0" y="0"/>
                            <a:ext cx="3306445" cy="1534160"/>
                          </a:xfrm>
                          <a:prstGeom prst="rect">
                            <a:avLst/>
                          </a:prstGeom>
                        </pic:spPr>
                      </pic:pic>
                    </a:graphicData>
                  </a:graphic>
                </wp:inline>
              </w:drawing>
            </w:r>
          </w:p>
          <w:p w14:paraId="7F85B6F7" w14:textId="77777777" w:rsidR="007212C0" w:rsidRDefault="007212C0">
            <w:pPr>
              <w:jc w:val="left"/>
              <w:rPr>
                <w:rFonts w:ascii="宋体" w:eastAsia="宋体" w:hAnsi="宋体" w:cs="宋体" w:hint="eastAsia"/>
                <w:b/>
                <w:bCs/>
                <w:szCs w:val="21"/>
              </w:rPr>
            </w:pPr>
          </w:p>
          <w:p w14:paraId="47C9206F" w14:textId="77777777" w:rsidR="007212C0"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三、教师专业发展</w:t>
            </w:r>
          </w:p>
          <w:p w14:paraId="09EE2229"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1.教师专业发展的内涵</w:t>
            </w:r>
          </w:p>
          <w:p w14:paraId="0FA13E96" w14:textId="77777777" w:rsidR="007212C0"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是教师个体专业不断发展的历程，是教师不断接受新知识、增长专业技能的过程。</w:t>
            </w:r>
          </w:p>
          <w:p w14:paraId="37EAC31B"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2.教师专业发展的特点</w:t>
            </w:r>
          </w:p>
          <w:p w14:paraId="444BA8A4"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发展的终身性、发展的自主性、发展的阶段性、发展的连续性、发展的丰富性。</w:t>
            </w:r>
          </w:p>
        </w:tc>
        <w:tc>
          <w:tcPr>
            <w:tcW w:w="1521" w:type="dxa"/>
            <w:gridSpan w:val="2"/>
            <w:vAlign w:val="center"/>
          </w:tcPr>
          <w:p w14:paraId="25918082" w14:textId="77777777" w:rsidR="007212C0"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通过讲解、图片展示、课堂互动等教学方法，让学生能够理解教师职业、教师专业化、教师专业发展、教师专业角色的内涵。</w:t>
            </w:r>
          </w:p>
        </w:tc>
      </w:tr>
      <w:tr w:rsidR="007212C0" w14:paraId="267FBECC" w14:textId="77777777">
        <w:trPr>
          <w:trHeight w:val="760"/>
        </w:trPr>
        <w:tc>
          <w:tcPr>
            <w:tcW w:w="1349" w:type="dxa"/>
            <w:gridSpan w:val="2"/>
            <w:vAlign w:val="center"/>
          </w:tcPr>
          <w:p w14:paraId="2B43F4B5" w14:textId="77777777" w:rsidR="007212C0"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690F7CB2"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122FBAAB"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4C18EB37"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7304868D"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1521" w:type="dxa"/>
            <w:gridSpan w:val="2"/>
            <w:vAlign w:val="center"/>
          </w:tcPr>
          <w:p w14:paraId="0FAACCCE" w14:textId="77777777" w:rsidR="007212C0"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7212C0" w14:paraId="35F879A2" w14:textId="77777777">
        <w:trPr>
          <w:trHeight w:val="760"/>
        </w:trPr>
        <w:tc>
          <w:tcPr>
            <w:tcW w:w="8293" w:type="dxa"/>
            <w:gridSpan w:val="7"/>
            <w:vAlign w:val="center"/>
          </w:tcPr>
          <w:p w14:paraId="0DC76849" w14:textId="77777777" w:rsidR="007212C0" w:rsidRDefault="00000000">
            <w:pPr>
              <w:ind w:firstLine="422"/>
              <w:jc w:val="center"/>
              <w:rPr>
                <w:rFonts w:ascii="宋体" w:eastAsia="宋体" w:hAnsi="宋体" w:cs="宋体" w:hint="eastAsia"/>
                <w:szCs w:val="21"/>
              </w:rPr>
            </w:pPr>
            <w:r>
              <w:rPr>
                <w:rFonts w:ascii="宋体" w:eastAsia="宋体" w:hAnsi="宋体" w:cs="宋体" w:hint="eastAsia"/>
                <w:b/>
                <w:bCs/>
                <w:szCs w:val="21"/>
              </w:rPr>
              <w:t>第二节课</w:t>
            </w:r>
          </w:p>
        </w:tc>
      </w:tr>
      <w:tr w:rsidR="007212C0" w14:paraId="62ACC50D" w14:textId="77777777">
        <w:trPr>
          <w:trHeight w:val="760"/>
        </w:trPr>
        <w:tc>
          <w:tcPr>
            <w:tcW w:w="1349" w:type="dxa"/>
            <w:gridSpan w:val="2"/>
            <w:vAlign w:val="center"/>
          </w:tcPr>
          <w:p w14:paraId="185F0FC6" w14:textId="77777777" w:rsidR="007212C0"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11ECE331"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47D4947C"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4151300A" w14:textId="77777777" w:rsidR="007212C0"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7212C0" w14:paraId="14F3EA8C" w14:textId="77777777">
        <w:trPr>
          <w:trHeight w:val="760"/>
        </w:trPr>
        <w:tc>
          <w:tcPr>
            <w:tcW w:w="1349" w:type="dxa"/>
            <w:gridSpan w:val="2"/>
            <w:vAlign w:val="center"/>
          </w:tcPr>
          <w:p w14:paraId="19106043" w14:textId="77777777" w:rsidR="007212C0" w:rsidRDefault="00000000">
            <w:pPr>
              <w:rPr>
                <w:rFonts w:ascii="宋体" w:eastAsia="宋体" w:hAnsi="宋体" w:cs="宋体" w:hint="eastAsia"/>
                <w:b/>
                <w:bCs/>
                <w:szCs w:val="21"/>
              </w:rPr>
            </w:pPr>
            <w:r>
              <w:rPr>
                <w:rFonts w:ascii="宋体" w:eastAsia="宋体" w:hAnsi="宋体" w:cs="宋体" w:hint="eastAsia"/>
                <w:b/>
                <w:bCs/>
                <w:szCs w:val="21"/>
              </w:rPr>
              <w:lastRenderedPageBreak/>
              <w:t>考勤</w:t>
            </w:r>
          </w:p>
        </w:tc>
        <w:tc>
          <w:tcPr>
            <w:tcW w:w="5423" w:type="dxa"/>
            <w:gridSpan w:val="3"/>
            <w:vAlign w:val="center"/>
          </w:tcPr>
          <w:p w14:paraId="2449AA55"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39183700"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7102D6B6" w14:textId="77777777" w:rsidR="007212C0"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7212C0" w14:paraId="558FE77A" w14:textId="77777777">
        <w:trPr>
          <w:trHeight w:val="760"/>
        </w:trPr>
        <w:tc>
          <w:tcPr>
            <w:tcW w:w="1349" w:type="dxa"/>
            <w:gridSpan w:val="2"/>
            <w:vAlign w:val="center"/>
          </w:tcPr>
          <w:p w14:paraId="6C79BC06" w14:textId="77777777" w:rsidR="007212C0"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152F10BE"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展示图片</w:t>
            </w:r>
          </w:p>
          <w:p w14:paraId="49A2057E" w14:textId="77777777" w:rsidR="007212C0" w:rsidRDefault="00000000">
            <w:pPr>
              <w:jc w:val="left"/>
            </w:pPr>
            <w:r>
              <w:rPr>
                <w:rFonts w:hint="eastAsia"/>
                <w:noProof/>
              </w:rPr>
              <w:drawing>
                <wp:inline distT="0" distB="0" distL="114300" distR="114300" wp14:anchorId="6F83C233" wp14:editId="2CBE14D7">
                  <wp:extent cx="1440815" cy="2630170"/>
                  <wp:effectExtent l="0" t="0" r="6985" b="6350"/>
                  <wp:docPr id="1" name="图片 1" descr="1250604700d8fbf11521980472338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250604700d8fbf115219804723388a"/>
                          <pic:cNvPicPr>
                            <a:picLocks noChangeAspect="1"/>
                          </pic:cNvPicPr>
                        </pic:nvPicPr>
                        <pic:blipFill>
                          <a:blip r:embed="rId16"/>
                          <a:stretch>
                            <a:fillRect/>
                          </a:stretch>
                        </pic:blipFill>
                        <pic:spPr>
                          <a:xfrm>
                            <a:off x="0" y="0"/>
                            <a:ext cx="1440815" cy="2630170"/>
                          </a:xfrm>
                          <a:prstGeom prst="rect">
                            <a:avLst/>
                          </a:prstGeom>
                        </pic:spPr>
                      </pic:pic>
                    </a:graphicData>
                  </a:graphic>
                </wp:inline>
              </w:drawing>
            </w:r>
          </w:p>
          <w:p w14:paraId="67B97CA7"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引导学生小组讨论并分析。</w:t>
            </w:r>
          </w:p>
          <w:p w14:paraId="51EFF041"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7CE0C26E" w14:textId="77777777" w:rsidR="007212C0"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w:t>
            </w:r>
          </w:p>
        </w:tc>
      </w:tr>
      <w:tr w:rsidR="007212C0" w14:paraId="1FE412D4" w14:textId="77777777">
        <w:trPr>
          <w:trHeight w:val="760"/>
        </w:trPr>
        <w:tc>
          <w:tcPr>
            <w:tcW w:w="1349" w:type="dxa"/>
            <w:gridSpan w:val="2"/>
            <w:vAlign w:val="center"/>
          </w:tcPr>
          <w:p w14:paraId="0CB0145B" w14:textId="77777777" w:rsidR="007212C0"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5A09A326"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【教师】引入新知，讲解熟悉教师专业角色的内涵和特点，理解不同教师专业角色的意义。</w:t>
            </w:r>
          </w:p>
          <w:p w14:paraId="3EC4DC92" w14:textId="77777777" w:rsidR="007212C0"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教师专业角色</w:t>
            </w:r>
          </w:p>
          <w:p w14:paraId="214E98DE" w14:textId="77777777" w:rsidR="007212C0"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一、教师专业角色的内涵与特点</w:t>
            </w:r>
          </w:p>
          <w:p w14:paraId="5F4B4F98"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1.自主性</w:t>
            </w:r>
          </w:p>
          <w:p w14:paraId="673956FA"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教师不仅在课程设计、教学过程、学生管理、学生评价等方面享有权威和自主权，还在自我专业发展方面也享有自主权。</w:t>
            </w:r>
          </w:p>
          <w:p w14:paraId="1DCAB014"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2.个体创造性</w:t>
            </w:r>
          </w:p>
          <w:p w14:paraId="03D1C164"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这是指教师在劳动过程中必须根据不同学生的需要实行因材施教和个性化教学，同时也指教师的劳动方式和职业文化类型趋向于个人主义。</w:t>
            </w:r>
          </w:p>
          <w:p w14:paraId="20F4CFCE"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3.人格化</w:t>
            </w:r>
          </w:p>
          <w:p w14:paraId="6AD4C755"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4.多样性和发展性</w:t>
            </w:r>
          </w:p>
          <w:p w14:paraId="7FEFFC3D"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多样性是指教师作为普通公民和教书育人者所承担的多种多样的角色；发展性是指教师所承担的角色及其要求是随着时代发展而变化的。</w:t>
            </w:r>
          </w:p>
          <w:p w14:paraId="34ACB3CF" w14:textId="77777777" w:rsidR="007212C0"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二、不同背景下的教师角色观</w:t>
            </w:r>
          </w:p>
          <w:p w14:paraId="607AEB95"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1.传统的教师角色观</w:t>
            </w:r>
          </w:p>
          <w:p w14:paraId="66AC95BC" w14:textId="77777777" w:rsidR="007212C0" w:rsidRDefault="00000000">
            <w:pPr>
              <w:ind w:firstLineChars="200" w:firstLine="420"/>
              <w:jc w:val="left"/>
              <w:rPr>
                <w:rFonts w:ascii="宋体" w:eastAsia="宋体" w:hAnsi="宋体" w:cs="宋体" w:hint="eastAsia"/>
                <w:szCs w:val="21"/>
              </w:rPr>
            </w:pPr>
            <w:r>
              <w:rPr>
                <w:rFonts w:asciiTheme="majorEastAsia" w:eastAsiaTheme="majorEastAsia" w:hAnsiTheme="majorEastAsia" w:hint="eastAsia"/>
              </w:rPr>
              <w:t>●“蜡烛论”</w:t>
            </w:r>
          </w:p>
          <w:p w14:paraId="05F928A3" w14:textId="77777777" w:rsidR="007212C0"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也有不合理之处，如“蜡烛论”将教师无限拔高且带有将教师抽象为“圣人”的倾向，忽视了教师的物质生活、经济地位及其持续的专业发展。</w:t>
            </w:r>
          </w:p>
          <w:p w14:paraId="4298B8CD" w14:textId="77777777" w:rsidR="007212C0" w:rsidRDefault="00000000">
            <w:pPr>
              <w:ind w:firstLineChars="200" w:firstLine="420"/>
              <w:jc w:val="left"/>
              <w:rPr>
                <w:rFonts w:ascii="宋体" w:eastAsia="宋体" w:hAnsi="宋体" w:cs="宋体" w:hint="eastAsia"/>
                <w:szCs w:val="21"/>
              </w:rPr>
            </w:pPr>
            <w:r>
              <w:rPr>
                <w:rFonts w:asciiTheme="majorEastAsia" w:eastAsiaTheme="majorEastAsia" w:hAnsiTheme="majorEastAsia" w:hint="eastAsia"/>
              </w:rPr>
              <w:lastRenderedPageBreak/>
              <w:t>●“工程师论”</w:t>
            </w:r>
          </w:p>
          <w:p w14:paraId="77F6642A"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不仅仅是教授知识和培养能力，更为重要的是走进学生的心灵，促进其人格的发展。</w:t>
            </w:r>
          </w:p>
          <w:p w14:paraId="426D9B57" w14:textId="77777777" w:rsidR="007212C0" w:rsidRDefault="00000000">
            <w:pPr>
              <w:ind w:firstLineChars="200" w:firstLine="420"/>
              <w:jc w:val="left"/>
              <w:rPr>
                <w:rFonts w:ascii="宋体" w:eastAsia="宋体" w:hAnsi="宋体" w:cs="宋体" w:hint="eastAsia"/>
                <w:szCs w:val="21"/>
              </w:rPr>
            </w:pPr>
            <w:r>
              <w:rPr>
                <w:rFonts w:asciiTheme="majorEastAsia" w:eastAsiaTheme="majorEastAsia" w:hAnsiTheme="majorEastAsia" w:hint="eastAsia"/>
              </w:rPr>
              <w:t>●“园丁论”</w:t>
            </w:r>
          </w:p>
          <w:p w14:paraId="01ED2AA8"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提高学生在学习中的主体地位、注重学生的个性差异的同时，弱化了教师的作用。</w:t>
            </w:r>
          </w:p>
          <w:p w14:paraId="028A1E8A"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相对于“工程师论”来说，“园丁论”呈现出某些矫枉过正的倾向。</w:t>
            </w:r>
          </w:p>
          <w:p w14:paraId="07C24DC2" w14:textId="77777777" w:rsidR="007212C0" w:rsidRDefault="00000000">
            <w:pPr>
              <w:ind w:firstLineChars="200" w:firstLine="420"/>
              <w:jc w:val="left"/>
              <w:rPr>
                <w:rFonts w:ascii="宋体" w:eastAsia="宋体" w:hAnsi="宋体" w:cs="宋体" w:hint="eastAsia"/>
                <w:szCs w:val="21"/>
              </w:rPr>
            </w:pPr>
            <w:r>
              <w:rPr>
                <w:rFonts w:asciiTheme="majorEastAsia" w:eastAsiaTheme="majorEastAsia" w:hAnsiTheme="majorEastAsia" w:hint="eastAsia"/>
              </w:rPr>
              <w:t>●“一桶水论”</w:t>
            </w:r>
          </w:p>
          <w:p w14:paraId="442DC9BD"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在终身学习的背景下，将教师的知识储备看成静态的“一桶水”的观点也是不适宜的，教师的知识应当是时时更新的“泉水”。</w:t>
            </w:r>
          </w:p>
          <w:p w14:paraId="2BA127B4"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2.现代教育背景下的教师角色观</w:t>
            </w:r>
          </w:p>
          <w:p w14:paraId="607CF610" w14:textId="77777777" w:rsidR="007212C0"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●传道者角色</w:t>
            </w:r>
          </w:p>
          <w:p w14:paraId="34F89D34" w14:textId="77777777" w:rsidR="007212C0"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“道之所存，师之所存也”，在现代社会，教师必须用居于社会主导地位的道德观、价值观来引导学生，因而教师的教育教学不具有随意性。</w:t>
            </w:r>
          </w:p>
          <w:p w14:paraId="40B3A21E" w14:textId="77777777" w:rsidR="007212C0"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●授业、解惑者角色</w:t>
            </w:r>
          </w:p>
          <w:p w14:paraId="465F24A7"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对其进行精心加工，然后以特定的方式传授给年轻一代，帮助他们解决学习中的困惑，启发他们的智慧，使之成为社会的建设者。</w:t>
            </w:r>
          </w:p>
          <w:p w14:paraId="4B0DE6A5" w14:textId="77777777" w:rsidR="007212C0" w:rsidRDefault="00000000">
            <w:pPr>
              <w:ind w:firstLineChars="200" w:firstLine="420"/>
              <w:jc w:val="left"/>
              <w:rPr>
                <w:rFonts w:ascii="宋体" w:eastAsia="宋体" w:hAnsi="宋体" w:cs="宋体" w:hint="eastAsia"/>
                <w:szCs w:val="21"/>
              </w:rPr>
            </w:pPr>
            <w:r>
              <w:rPr>
                <w:rFonts w:asciiTheme="majorEastAsia" w:eastAsiaTheme="majorEastAsia" w:hAnsiTheme="majorEastAsia" w:hint="eastAsia"/>
              </w:rPr>
              <w:t>●示范者角色</w:t>
            </w:r>
          </w:p>
          <w:p w14:paraId="6F5628D2"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教师作为成人世界的代表，其言论、行为、为人处世的态度对学生具有示范的作用，能对学生产生潜移默化的影响。</w:t>
            </w:r>
          </w:p>
          <w:p w14:paraId="5768FB2C" w14:textId="77777777" w:rsidR="007212C0" w:rsidRDefault="00000000">
            <w:pPr>
              <w:ind w:firstLineChars="200" w:firstLine="420"/>
              <w:jc w:val="left"/>
              <w:rPr>
                <w:rFonts w:ascii="宋体" w:eastAsia="宋体" w:hAnsi="宋体" w:cs="宋体" w:hint="eastAsia"/>
                <w:szCs w:val="21"/>
              </w:rPr>
            </w:pPr>
            <w:r>
              <w:rPr>
                <w:rFonts w:asciiTheme="majorEastAsia" w:eastAsiaTheme="majorEastAsia" w:hAnsiTheme="majorEastAsia" w:hint="eastAsia"/>
              </w:rPr>
              <w:t>●管理者角色</w:t>
            </w:r>
          </w:p>
          <w:p w14:paraId="71789CA0"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包括确定信息目标、建立班集体、制订和贯彻规章制度、维持班级纪律、组织班级活动、协调人际关系等，并对教育教学活动进行调控、检查和评价。</w:t>
            </w:r>
          </w:p>
          <w:p w14:paraId="3B1D9791" w14:textId="77777777" w:rsidR="007212C0" w:rsidRDefault="00000000">
            <w:pPr>
              <w:ind w:firstLineChars="200" w:firstLine="420"/>
              <w:jc w:val="left"/>
              <w:rPr>
                <w:rFonts w:ascii="宋体" w:eastAsia="宋体" w:hAnsi="宋体" w:cs="宋体" w:hint="eastAsia"/>
                <w:szCs w:val="21"/>
              </w:rPr>
            </w:pPr>
            <w:r>
              <w:rPr>
                <w:rFonts w:asciiTheme="majorEastAsia" w:eastAsiaTheme="majorEastAsia" w:hAnsiTheme="majorEastAsia" w:hint="eastAsia"/>
              </w:rPr>
              <w:t>●朋友角色</w:t>
            </w:r>
          </w:p>
          <w:p w14:paraId="794C6FD0"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学生希望得到教师在学习、生活、人生等多方面的指导，希望教师能与他们一起分担痛苦和忧伤，分享欢乐和幸福。</w:t>
            </w:r>
          </w:p>
          <w:p w14:paraId="046A6C1D" w14:textId="77777777" w:rsidR="007212C0" w:rsidRDefault="00000000">
            <w:pPr>
              <w:ind w:firstLineChars="200" w:firstLine="420"/>
              <w:jc w:val="left"/>
              <w:rPr>
                <w:rFonts w:ascii="宋体" w:eastAsia="宋体" w:hAnsi="宋体" w:cs="宋体" w:hint="eastAsia"/>
                <w:szCs w:val="21"/>
              </w:rPr>
            </w:pPr>
            <w:r>
              <w:rPr>
                <w:rFonts w:asciiTheme="majorEastAsia" w:eastAsiaTheme="majorEastAsia" w:hAnsiTheme="majorEastAsia" w:hint="eastAsia"/>
              </w:rPr>
              <w:t>●研究者角色</w:t>
            </w:r>
          </w:p>
          <w:p w14:paraId="01C2373B"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这就决定了教师要以一种变化发展的态度来对待自己的工作对象、工作内容，要不断学习、不断反思、不断创新。</w:t>
            </w:r>
          </w:p>
          <w:p w14:paraId="12CD89BC" w14:textId="77777777" w:rsidR="007212C0"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【教师风采】“1+X”专业成长之路</w:t>
            </w:r>
          </w:p>
          <w:p w14:paraId="7229A6B8" w14:textId="77777777" w:rsidR="007212C0"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42EDE53E" w14:textId="77777777" w:rsidR="007212C0"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13324EC1" wp14:editId="0C040301">
                  <wp:extent cx="3306445" cy="1544955"/>
                  <wp:effectExtent l="0" t="0" r="8255" b="0"/>
                  <wp:docPr id="8988628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62836" name="图片 1"/>
                          <pic:cNvPicPr>
                            <a:picLocks noChangeAspect="1"/>
                          </pic:cNvPicPr>
                        </pic:nvPicPr>
                        <pic:blipFill>
                          <a:blip r:embed="rId17"/>
                          <a:stretch>
                            <a:fillRect/>
                          </a:stretch>
                        </pic:blipFill>
                        <pic:spPr>
                          <a:xfrm>
                            <a:off x="0" y="0"/>
                            <a:ext cx="3306445" cy="1544955"/>
                          </a:xfrm>
                          <a:prstGeom prst="rect">
                            <a:avLst/>
                          </a:prstGeom>
                        </pic:spPr>
                      </pic:pic>
                    </a:graphicData>
                  </a:graphic>
                </wp:inline>
              </w:drawing>
            </w:r>
            <w:r>
              <w:rPr>
                <w:noProof/>
              </w:rPr>
              <w:drawing>
                <wp:inline distT="0" distB="0" distL="0" distR="0" wp14:anchorId="10F3FC62" wp14:editId="7B25E5DC">
                  <wp:extent cx="3306445" cy="1527175"/>
                  <wp:effectExtent l="0" t="0" r="8255" b="0"/>
                  <wp:docPr id="19564803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0392" name="图片 1"/>
                          <pic:cNvPicPr>
                            <a:picLocks noChangeAspect="1"/>
                          </pic:cNvPicPr>
                        </pic:nvPicPr>
                        <pic:blipFill>
                          <a:blip r:embed="rId18"/>
                          <a:stretch>
                            <a:fillRect/>
                          </a:stretch>
                        </pic:blipFill>
                        <pic:spPr>
                          <a:xfrm>
                            <a:off x="0" y="0"/>
                            <a:ext cx="3306445" cy="1527175"/>
                          </a:xfrm>
                          <a:prstGeom prst="rect">
                            <a:avLst/>
                          </a:prstGeom>
                        </pic:spPr>
                      </pic:pic>
                    </a:graphicData>
                  </a:graphic>
                </wp:inline>
              </w:drawing>
            </w:r>
            <w:r>
              <w:rPr>
                <w:noProof/>
              </w:rPr>
              <w:drawing>
                <wp:inline distT="0" distB="0" distL="0" distR="0" wp14:anchorId="77F013D7" wp14:editId="5036271A">
                  <wp:extent cx="3306445" cy="1539240"/>
                  <wp:effectExtent l="0" t="0" r="8255" b="3810"/>
                  <wp:docPr id="8286285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628535" name="图片 1"/>
                          <pic:cNvPicPr>
                            <a:picLocks noChangeAspect="1"/>
                          </pic:cNvPicPr>
                        </pic:nvPicPr>
                        <pic:blipFill>
                          <a:blip r:embed="rId19"/>
                          <a:stretch>
                            <a:fillRect/>
                          </a:stretch>
                        </pic:blipFill>
                        <pic:spPr>
                          <a:xfrm>
                            <a:off x="0" y="0"/>
                            <a:ext cx="3306445" cy="1539240"/>
                          </a:xfrm>
                          <a:prstGeom prst="rect">
                            <a:avLst/>
                          </a:prstGeom>
                        </pic:spPr>
                      </pic:pic>
                    </a:graphicData>
                  </a:graphic>
                </wp:inline>
              </w:drawing>
            </w:r>
          </w:p>
          <w:p w14:paraId="3B8053DD" w14:textId="77777777" w:rsidR="007212C0" w:rsidRDefault="007212C0">
            <w:pPr>
              <w:ind w:firstLineChars="200" w:firstLine="420"/>
              <w:jc w:val="left"/>
              <w:rPr>
                <w:rFonts w:ascii="宋体" w:eastAsia="宋体" w:hAnsi="宋体" w:cs="宋体" w:hint="eastAsia"/>
                <w:szCs w:val="21"/>
              </w:rPr>
            </w:pPr>
          </w:p>
          <w:p w14:paraId="451E250B" w14:textId="77777777" w:rsidR="007212C0"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第三节 教师专业发展的影响因素</w:t>
            </w:r>
          </w:p>
          <w:p w14:paraId="307FF615" w14:textId="77777777" w:rsidR="007212C0"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一、外部因素</w:t>
            </w:r>
          </w:p>
          <w:p w14:paraId="38104A5D"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1.社会环境</w:t>
            </w:r>
          </w:p>
          <w:p w14:paraId="6401973E"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社会环境对教师专业发展的影响主要体现在教育政策支持、国家对教育事业的关注、社会对教育的重视、社会对教师的尊重四个方面。</w:t>
            </w:r>
          </w:p>
          <w:p w14:paraId="2C140DFA"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2.学校环境</w:t>
            </w:r>
          </w:p>
          <w:p w14:paraId="1868EB3E"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学校是教师进行教育教学活动的场所，也是教师专业发展的主阵地。</w:t>
            </w:r>
          </w:p>
          <w:p w14:paraId="0C155E93" w14:textId="77777777" w:rsidR="007212C0"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二、内部因素</w:t>
            </w:r>
          </w:p>
          <w:p w14:paraId="2AD9F7F5"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1.自我专业发展意识</w:t>
            </w:r>
          </w:p>
          <w:p w14:paraId="070A4195" w14:textId="77777777" w:rsidR="007212C0" w:rsidRDefault="00000000">
            <w:pPr>
              <w:ind w:firstLineChars="200" w:firstLine="420"/>
              <w:jc w:val="left"/>
              <w:rPr>
                <w:rFonts w:ascii="宋体" w:eastAsia="宋体" w:hAnsi="宋体" w:cs="宋体" w:hint="eastAsia"/>
                <w:szCs w:val="21"/>
              </w:rPr>
            </w:pPr>
            <w:r>
              <w:rPr>
                <w:rFonts w:asciiTheme="majorEastAsia" w:eastAsiaTheme="majorEastAsia" w:hAnsiTheme="majorEastAsia" w:hint="eastAsia"/>
              </w:rPr>
              <w:t>个体基于现实的需要，对照专业发展要求而形成的对自己未来发展目标的系统化、理论化的认识。</w:t>
            </w:r>
          </w:p>
          <w:p w14:paraId="2F82A0DC"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2.职业认同</w:t>
            </w:r>
          </w:p>
          <w:p w14:paraId="4161E672" w14:textId="77777777" w:rsidR="007212C0"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职业认同在很大程度上决定着教师的教学方式、成长方式和对待教育的态度，进而影响教师专业发展。</w:t>
            </w:r>
          </w:p>
          <w:p w14:paraId="63D28B0A" w14:textId="77777777" w:rsidR="007212C0"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3.成就动机</w:t>
            </w:r>
          </w:p>
          <w:p w14:paraId="1F2CE07E" w14:textId="77777777" w:rsidR="007212C0"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成就动机具有挑战性，可以提高人的成就感，增强奋斗精神，对人们的行为具有重要的影响。</w:t>
            </w:r>
          </w:p>
          <w:p w14:paraId="17ACFDCB" w14:textId="77777777" w:rsidR="007212C0"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lastRenderedPageBreak/>
              <w:t>4.自我效能感</w:t>
            </w:r>
          </w:p>
          <w:p w14:paraId="62911B2D" w14:textId="77777777" w:rsidR="007212C0"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自我效能感在调节自身行为中发挥着能动性的作用，决定着主体的行为、行为的坚持性、行为努力程度以及行为成就。</w:t>
            </w:r>
          </w:p>
          <w:p w14:paraId="73CC83A8" w14:textId="77777777" w:rsidR="007212C0"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【教育直通车】高质量教师队伍发展的“成功密码”</w:t>
            </w:r>
          </w:p>
          <w:p w14:paraId="07E3BCF8" w14:textId="77777777" w:rsidR="007212C0"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46D5302A" w14:textId="77777777" w:rsidR="007212C0"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4886DDFF" wp14:editId="78FF5966">
                  <wp:extent cx="3306445" cy="1517015"/>
                  <wp:effectExtent l="0" t="0" r="8255" b="6985"/>
                  <wp:docPr id="21384211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421178" name="图片 1"/>
                          <pic:cNvPicPr>
                            <a:picLocks noChangeAspect="1"/>
                          </pic:cNvPicPr>
                        </pic:nvPicPr>
                        <pic:blipFill>
                          <a:blip r:embed="rId20"/>
                          <a:stretch>
                            <a:fillRect/>
                          </a:stretch>
                        </pic:blipFill>
                        <pic:spPr>
                          <a:xfrm>
                            <a:off x="0" y="0"/>
                            <a:ext cx="3306445" cy="1517015"/>
                          </a:xfrm>
                          <a:prstGeom prst="rect">
                            <a:avLst/>
                          </a:prstGeom>
                        </pic:spPr>
                      </pic:pic>
                    </a:graphicData>
                  </a:graphic>
                </wp:inline>
              </w:drawing>
            </w:r>
            <w:r>
              <w:rPr>
                <w:noProof/>
              </w:rPr>
              <w:drawing>
                <wp:inline distT="0" distB="0" distL="0" distR="0" wp14:anchorId="77158F1E" wp14:editId="112075DA">
                  <wp:extent cx="3306445" cy="1536700"/>
                  <wp:effectExtent l="0" t="0" r="8255" b="6350"/>
                  <wp:docPr id="3128328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832836" name="图片 1"/>
                          <pic:cNvPicPr>
                            <a:picLocks noChangeAspect="1"/>
                          </pic:cNvPicPr>
                        </pic:nvPicPr>
                        <pic:blipFill>
                          <a:blip r:embed="rId21"/>
                          <a:stretch>
                            <a:fillRect/>
                          </a:stretch>
                        </pic:blipFill>
                        <pic:spPr>
                          <a:xfrm>
                            <a:off x="0" y="0"/>
                            <a:ext cx="3306445" cy="1536700"/>
                          </a:xfrm>
                          <a:prstGeom prst="rect">
                            <a:avLst/>
                          </a:prstGeom>
                        </pic:spPr>
                      </pic:pic>
                    </a:graphicData>
                  </a:graphic>
                </wp:inline>
              </w:drawing>
            </w:r>
            <w:r>
              <w:rPr>
                <w:noProof/>
              </w:rPr>
              <w:drawing>
                <wp:inline distT="0" distB="0" distL="0" distR="0" wp14:anchorId="2555DABA" wp14:editId="69B4E3B1">
                  <wp:extent cx="3306445" cy="1541780"/>
                  <wp:effectExtent l="0" t="0" r="8255" b="1270"/>
                  <wp:docPr id="12935377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537750" name="图片 1"/>
                          <pic:cNvPicPr>
                            <a:picLocks noChangeAspect="1"/>
                          </pic:cNvPicPr>
                        </pic:nvPicPr>
                        <pic:blipFill>
                          <a:blip r:embed="rId22"/>
                          <a:stretch>
                            <a:fillRect/>
                          </a:stretch>
                        </pic:blipFill>
                        <pic:spPr>
                          <a:xfrm>
                            <a:off x="0" y="0"/>
                            <a:ext cx="3306445" cy="1541780"/>
                          </a:xfrm>
                          <a:prstGeom prst="rect">
                            <a:avLst/>
                          </a:prstGeom>
                        </pic:spPr>
                      </pic:pic>
                    </a:graphicData>
                  </a:graphic>
                </wp:inline>
              </w:drawing>
            </w:r>
          </w:p>
          <w:p w14:paraId="7BA58C54" w14:textId="77777777" w:rsidR="007212C0"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【教师成长营】模拟新入职教师座谈会</w:t>
            </w:r>
          </w:p>
          <w:p w14:paraId="190560E3" w14:textId="77777777" w:rsidR="007212C0"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E62AD5E" w14:textId="77777777" w:rsidR="007212C0"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5B8FDA23" wp14:editId="38B04C94">
                  <wp:extent cx="3306445" cy="1653540"/>
                  <wp:effectExtent l="0" t="0" r="8255" b="3810"/>
                  <wp:docPr id="21102362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236298" name="图片 1"/>
                          <pic:cNvPicPr>
                            <a:picLocks noChangeAspect="1"/>
                          </pic:cNvPicPr>
                        </pic:nvPicPr>
                        <pic:blipFill>
                          <a:blip r:embed="rId23"/>
                          <a:stretch>
                            <a:fillRect/>
                          </a:stretch>
                        </pic:blipFill>
                        <pic:spPr>
                          <a:xfrm>
                            <a:off x="0" y="0"/>
                            <a:ext cx="3306445" cy="1653540"/>
                          </a:xfrm>
                          <a:prstGeom prst="rect">
                            <a:avLst/>
                          </a:prstGeom>
                        </pic:spPr>
                      </pic:pic>
                    </a:graphicData>
                  </a:graphic>
                </wp:inline>
              </w:drawing>
            </w:r>
            <w:r>
              <w:rPr>
                <w:noProof/>
              </w:rPr>
              <w:lastRenderedPageBreak/>
              <w:drawing>
                <wp:inline distT="0" distB="0" distL="0" distR="0" wp14:anchorId="5E7697C4" wp14:editId="06A9176B">
                  <wp:extent cx="3306445" cy="1420495"/>
                  <wp:effectExtent l="0" t="0" r="8255" b="8255"/>
                  <wp:docPr id="6788968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896832" name="图片 1"/>
                          <pic:cNvPicPr>
                            <a:picLocks noChangeAspect="1"/>
                          </pic:cNvPicPr>
                        </pic:nvPicPr>
                        <pic:blipFill>
                          <a:blip r:embed="rId24"/>
                          <a:stretch>
                            <a:fillRect/>
                          </a:stretch>
                        </pic:blipFill>
                        <pic:spPr>
                          <a:xfrm>
                            <a:off x="0" y="0"/>
                            <a:ext cx="3306445" cy="1420495"/>
                          </a:xfrm>
                          <a:prstGeom prst="rect">
                            <a:avLst/>
                          </a:prstGeom>
                        </pic:spPr>
                      </pic:pic>
                    </a:graphicData>
                  </a:graphic>
                </wp:inline>
              </w:drawing>
            </w:r>
          </w:p>
        </w:tc>
        <w:tc>
          <w:tcPr>
            <w:tcW w:w="1521" w:type="dxa"/>
            <w:gridSpan w:val="2"/>
            <w:vAlign w:val="center"/>
          </w:tcPr>
          <w:p w14:paraId="2AA1E53D" w14:textId="77777777" w:rsidR="007212C0"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通过讲解、图片展示、视频展示、课堂互动等教学方法，让学生能够熟悉教师专业角色的内涵和特点，理解不同教师专业角色的意义。</w:t>
            </w:r>
          </w:p>
        </w:tc>
      </w:tr>
      <w:tr w:rsidR="007212C0" w14:paraId="12C2CF72" w14:textId="77777777">
        <w:trPr>
          <w:trHeight w:val="760"/>
        </w:trPr>
        <w:tc>
          <w:tcPr>
            <w:tcW w:w="1349" w:type="dxa"/>
            <w:gridSpan w:val="2"/>
            <w:vAlign w:val="center"/>
          </w:tcPr>
          <w:p w14:paraId="0BB3154D" w14:textId="77777777" w:rsidR="007212C0"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7044ECFB"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1F445A5D"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1C4B5AF5"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11ED3330" w14:textId="77777777" w:rsidR="007212C0"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53D1652B"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本节课中，学生积极参与互动，提出了许多有见地的问题和建议。通过师生的共同探讨，不仅加深了学生对知识点的理解，也营造了良好的课堂氛围。</w:t>
            </w:r>
          </w:p>
        </w:tc>
        <w:tc>
          <w:tcPr>
            <w:tcW w:w="1521" w:type="dxa"/>
            <w:gridSpan w:val="2"/>
            <w:vAlign w:val="center"/>
          </w:tcPr>
          <w:p w14:paraId="23230D52" w14:textId="77777777" w:rsidR="007212C0"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7212C0" w14:paraId="217E48C9" w14:textId="77777777">
        <w:trPr>
          <w:trHeight w:val="760"/>
        </w:trPr>
        <w:tc>
          <w:tcPr>
            <w:tcW w:w="1349" w:type="dxa"/>
            <w:gridSpan w:val="2"/>
            <w:vAlign w:val="center"/>
          </w:tcPr>
          <w:p w14:paraId="569CF4EC" w14:textId="77777777" w:rsidR="007212C0" w:rsidRDefault="00000000">
            <w:pPr>
              <w:rPr>
                <w:rFonts w:ascii="宋体" w:eastAsia="宋体" w:hAnsi="宋体" w:cs="宋体" w:hint="eastAsia"/>
                <w:b/>
                <w:bCs/>
                <w:szCs w:val="21"/>
              </w:rPr>
            </w:pPr>
            <w:r>
              <w:rPr>
                <w:rFonts w:ascii="宋体" w:eastAsia="宋体" w:hAnsi="宋体" w:cs="宋体" w:hint="eastAsia"/>
                <w:b/>
                <w:bCs/>
                <w:szCs w:val="21"/>
              </w:rPr>
              <w:t>作业布置</w:t>
            </w:r>
          </w:p>
        </w:tc>
        <w:tc>
          <w:tcPr>
            <w:tcW w:w="5423" w:type="dxa"/>
            <w:gridSpan w:val="3"/>
            <w:vAlign w:val="center"/>
          </w:tcPr>
          <w:p w14:paraId="5E6CD787"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1.教师职业的特点有哪些？</w:t>
            </w:r>
          </w:p>
          <w:p w14:paraId="10952F10"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2.教师专业化的含义是什么？</w:t>
            </w:r>
          </w:p>
          <w:p w14:paraId="463B2432"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3.不同背景下的教师角色观有哪些？</w:t>
            </w:r>
          </w:p>
        </w:tc>
        <w:tc>
          <w:tcPr>
            <w:tcW w:w="1521" w:type="dxa"/>
            <w:gridSpan w:val="2"/>
            <w:vAlign w:val="center"/>
          </w:tcPr>
          <w:p w14:paraId="65E87285" w14:textId="77777777" w:rsidR="007212C0"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7212C0" w14:paraId="29476ACB" w14:textId="77777777">
        <w:trPr>
          <w:trHeight w:val="760"/>
        </w:trPr>
        <w:tc>
          <w:tcPr>
            <w:tcW w:w="1349" w:type="dxa"/>
            <w:gridSpan w:val="2"/>
            <w:vAlign w:val="center"/>
          </w:tcPr>
          <w:p w14:paraId="04BB1327" w14:textId="77777777" w:rsidR="007212C0" w:rsidRDefault="00000000">
            <w:pPr>
              <w:rPr>
                <w:rFonts w:ascii="宋体" w:eastAsia="宋体" w:hAnsi="宋体" w:cs="宋体" w:hint="eastAsia"/>
                <w:b/>
                <w:bCs/>
                <w:szCs w:val="21"/>
              </w:rPr>
            </w:pPr>
            <w:r>
              <w:rPr>
                <w:rFonts w:ascii="宋体" w:eastAsia="宋体" w:hAnsi="宋体" w:cs="宋体" w:hint="eastAsia"/>
                <w:b/>
                <w:bCs/>
                <w:szCs w:val="21"/>
              </w:rPr>
              <w:t>教学反思</w:t>
            </w:r>
          </w:p>
        </w:tc>
        <w:tc>
          <w:tcPr>
            <w:tcW w:w="6944" w:type="dxa"/>
            <w:gridSpan w:val="5"/>
            <w:vAlign w:val="center"/>
          </w:tcPr>
          <w:p w14:paraId="17DA6143"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2FD2139E" w14:textId="77777777" w:rsidR="007212C0"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33D8B1C8" w14:textId="77777777" w:rsidR="007212C0" w:rsidRDefault="007212C0"/>
    <w:sectPr w:rsidR="007212C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60A2FE" w14:textId="77777777" w:rsidR="002C3A21" w:rsidRDefault="002C3A21" w:rsidP="00AF421B">
      <w:r>
        <w:separator/>
      </w:r>
    </w:p>
  </w:endnote>
  <w:endnote w:type="continuationSeparator" w:id="0">
    <w:p w14:paraId="4E12CF34" w14:textId="77777777" w:rsidR="002C3A21" w:rsidRDefault="002C3A21" w:rsidP="00AF42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9DC320" w14:textId="77777777" w:rsidR="002C3A21" w:rsidRDefault="002C3A21" w:rsidP="00AF421B">
      <w:r>
        <w:separator/>
      </w:r>
    </w:p>
  </w:footnote>
  <w:footnote w:type="continuationSeparator" w:id="0">
    <w:p w14:paraId="6308DC57" w14:textId="77777777" w:rsidR="002C3A21" w:rsidRDefault="002C3A21" w:rsidP="00AF421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347B2"/>
    <w:rsid w:val="00046D64"/>
    <w:rsid w:val="00062BC4"/>
    <w:rsid w:val="00084365"/>
    <w:rsid w:val="000915F6"/>
    <w:rsid w:val="000C653E"/>
    <w:rsid w:val="000D1ABB"/>
    <w:rsid w:val="000D3556"/>
    <w:rsid w:val="000F0B6C"/>
    <w:rsid w:val="00112DF1"/>
    <w:rsid w:val="001350D0"/>
    <w:rsid w:val="0017223D"/>
    <w:rsid w:val="0017717A"/>
    <w:rsid w:val="001D2BF0"/>
    <w:rsid w:val="00214305"/>
    <w:rsid w:val="00233592"/>
    <w:rsid w:val="00255B2B"/>
    <w:rsid w:val="002C3A21"/>
    <w:rsid w:val="002F5F3B"/>
    <w:rsid w:val="00331EB8"/>
    <w:rsid w:val="00377E0D"/>
    <w:rsid w:val="003A580E"/>
    <w:rsid w:val="003C7905"/>
    <w:rsid w:val="003D41EF"/>
    <w:rsid w:val="004029FA"/>
    <w:rsid w:val="00405A49"/>
    <w:rsid w:val="004256ED"/>
    <w:rsid w:val="0043020F"/>
    <w:rsid w:val="00480344"/>
    <w:rsid w:val="00497882"/>
    <w:rsid w:val="004D28B3"/>
    <w:rsid w:val="00525C63"/>
    <w:rsid w:val="00531C92"/>
    <w:rsid w:val="00562957"/>
    <w:rsid w:val="005B289F"/>
    <w:rsid w:val="005B6441"/>
    <w:rsid w:val="005E0199"/>
    <w:rsid w:val="00625F6A"/>
    <w:rsid w:val="00627077"/>
    <w:rsid w:val="00633971"/>
    <w:rsid w:val="00637BB1"/>
    <w:rsid w:val="006528A1"/>
    <w:rsid w:val="00654EAB"/>
    <w:rsid w:val="006B0325"/>
    <w:rsid w:val="006B5118"/>
    <w:rsid w:val="00701C5F"/>
    <w:rsid w:val="007212C0"/>
    <w:rsid w:val="007222C0"/>
    <w:rsid w:val="00747837"/>
    <w:rsid w:val="007664F9"/>
    <w:rsid w:val="00766523"/>
    <w:rsid w:val="007723A3"/>
    <w:rsid w:val="007852CB"/>
    <w:rsid w:val="007947EE"/>
    <w:rsid w:val="007D45C6"/>
    <w:rsid w:val="007E3E63"/>
    <w:rsid w:val="007E4823"/>
    <w:rsid w:val="007E5888"/>
    <w:rsid w:val="00803C21"/>
    <w:rsid w:val="0081461F"/>
    <w:rsid w:val="00816169"/>
    <w:rsid w:val="00822DE8"/>
    <w:rsid w:val="008438BF"/>
    <w:rsid w:val="00862E6E"/>
    <w:rsid w:val="008C1519"/>
    <w:rsid w:val="008C4852"/>
    <w:rsid w:val="008C7C42"/>
    <w:rsid w:val="008D6E15"/>
    <w:rsid w:val="008E07C6"/>
    <w:rsid w:val="008E415D"/>
    <w:rsid w:val="00923F9B"/>
    <w:rsid w:val="00931828"/>
    <w:rsid w:val="00937EB0"/>
    <w:rsid w:val="009421F3"/>
    <w:rsid w:val="009576B4"/>
    <w:rsid w:val="00974E5F"/>
    <w:rsid w:val="00985A14"/>
    <w:rsid w:val="00985D16"/>
    <w:rsid w:val="009E4C1A"/>
    <w:rsid w:val="009E5CA7"/>
    <w:rsid w:val="00A074D9"/>
    <w:rsid w:val="00A10B6D"/>
    <w:rsid w:val="00A915B0"/>
    <w:rsid w:val="00A9334A"/>
    <w:rsid w:val="00A96000"/>
    <w:rsid w:val="00AC3D18"/>
    <w:rsid w:val="00AD3FE8"/>
    <w:rsid w:val="00AF30EB"/>
    <w:rsid w:val="00AF421B"/>
    <w:rsid w:val="00B007F3"/>
    <w:rsid w:val="00B27585"/>
    <w:rsid w:val="00B65E0E"/>
    <w:rsid w:val="00BA1A9E"/>
    <w:rsid w:val="00BA7B7D"/>
    <w:rsid w:val="00BC3983"/>
    <w:rsid w:val="00BE3982"/>
    <w:rsid w:val="00C241F3"/>
    <w:rsid w:val="00C34365"/>
    <w:rsid w:val="00C726A7"/>
    <w:rsid w:val="00C96F8C"/>
    <w:rsid w:val="00D440EF"/>
    <w:rsid w:val="00D6673F"/>
    <w:rsid w:val="00DB167B"/>
    <w:rsid w:val="00DC7B7E"/>
    <w:rsid w:val="00E23F43"/>
    <w:rsid w:val="00E40DB1"/>
    <w:rsid w:val="00E46AC5"/>
    <w:rsid w:val="00E642EF"/>
    <w:rsid w:val="00EB4CB4"/>
    <w:rsid w:val="00EB7CAE"/>
    <w:rsid w:val="00ED4FB9"/>
    <w:rsid w:val="00ED67F0"/>
    <w:rsid w:val="00F34CDE"/>
    <w:rsid w:val="00F359F9"/>
    <w:rsid w:val="00F563DC"/>
    <w:rsid w:val="00F96334"/>
    <w:rsid w:val="00F96AD4"/>
    <w:rsid w:val="00FA2807"/>
    <w:rsid w:val="00FE628D"/>
    <w:rsid w:val="01E40F13"/>
    <w:rsid w:val="036B1DE2"/>
    <w:rsid w:val="04BE2168"/>
    <w:rsid w:val="06006529"/>
    <w:rsid w:val="072F17FF"/>
    <w:rsid w:val="09F762E9"/>
    <w:rsid w:val="0C2F7654"/>
    <w:rsid w:val="13DE5984"/>
    <w:rsid w:val="1A097E5E"/>
    <w:rsid w:val="1AFF58CC"/>
    <w:rsid w:val="223374FA"/>
    <w:rsid w:val="248675C0"/>
    <w:rsid w:val="26133E87"/>
    <w:rsid w:val="263B1B4F"/>
    <w:rsid w:val="311C3F8A"/>
    <w:rsid w:val="35CE3202"/>
    <w:rsid w:val="38AF7D5B"/>
    <w:rsid w:val="3B804376"/>
    <w:rsid w:val="3C2F567E"/>
    <w:rsid w:val="40827DED"/>
    <w:rsid w:val="42002F31"/>
    <w:rsid w:val="45402755"/>
    <w:rsid w:val="45B17C6F"/>
    <w:rsid w:val="4999777B"/>
    <w:rsid w:val="49DC6A05"/>
    <w:rsid w:val="4B3950EF"/>
    <w:rsid w:val="4C05271B"/>
    <w:rsid w:val="4C0F3CA4"/>
    <w:rsid w:val="580F4310"/>
    <w:rsid w:val="588A274D"/>
    <w:rsid w:val="58CE767B"/>
    <w:rsid w:val="58EC2140"/>
    <w:rsid w:val="5D9C1821"/>
    <w:rsid w:val="5EB452D4"/>
    <w:rsid w:val="60EE64DB"/>
    <w:rsid w:val="61D94219"/>
    <w:rsid w:val="62FC3071"/>
    <w:rsid w:val="6373711D"/>
    <w:rsid w:val="66C33EDD"/>
    <w:rsid w:val="67E561D1"/>
    <w:rsid w:val="68BD2BA0"/>
    <w:rsid w:val="70745C01"/>
    <w:rsid w:val="70DA0EB4"/>
    <w:rsid w:val="736762F1"/>
    <w:rsid w:val="73C43625"/>
    <w:rsid w:val="775B1D4F"/>
    <w:rsid w:val="78CB6F7B"/>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397868"/>
  <w15:docId w15:val="{0786AF06-8E09-4C05-8468-77EC18095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character" w:styleId="a7">
    <w:name w:val="Strong"/>
    <w:basedOn w:val="a0"/>
    <w:qFormat/>
    <w:rPr>
      <w:b/>
    </w:rPr>
  </w:style>
  <w:style w:type="paragraph" w:customStyle="1" w:styleId="a8">
    <w:name w:val="表文"/>
    <w:basedOn w:val="a"/>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styleId="a9">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49CC-F399-4D53-BDEA-49A6078DA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11</Pages>
  <Words>655</Words>
  <Characters>3735</Characters>
  <Application>Microsoft Office Word</Application>
  <DocSecurity>0</DocSecurity>
  <Lines>31</Lines>
  <Paragraphs>8</Paragraphs>
  <ScaleCrop>false</ScaleCrop>
  <Company/>
  <LinksUpToDate>false</LinksUpToDate>
  <CharactersWithSpaces>4382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39</cp:revision>
  <dcterms:created xsi:type="dcterms:W3CDTF">2024-05-06T10:51:00Z</dcterms:created>
  <dcterms:modified xsi:type="dcterms:W3CDTF">2025-03-21T03:00:00Z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B7BCD931155546958DF1D2429A34EFE9_13</vt:lpwstr>
  </property>
  <property fmtid="{D5CDD505-2E9C-101B-9397-08002B2CF9AE}" pid="4" name="KSOTemplateDocerSaveRecord">
    <vt:lpwstr>eyJoZGlkIjoiNzQ0ODRmOGYzZjhiMzMyM2ExOWE4YTRkZTM4ZGIwZWUiLCJ1c2VySWQiOiIzNTM2NDkyNjgifQ==</vt:lpwstr>
  </property>
</Properties>
</file>